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86A" w:rsidRPr="0058486A" w:rsidRDefault="0058486A" w:rsidP="0058486A">
      <w:pPr>
        <w:rPr>
          <w:b/>
          <w:sz w:val="16"/>
        </w:rPr>
      </w:pPr>
      <w:bookmarkStart w:id="0" w:name="_GoBack"/>
      <w:bookmarkEnd w:id="0"/>
    </w:p>
    <w:p w:rsidR="0058486A" w:rsidRPr="0058486A" w:rsidRDefault="0058486A" w:rsidP="0058486A">
      <w:pPr>
        <w:spacing w:after="0"/>
        <w:rPr>
          <w:rFonts w:ascii="Times New Roman" w:hAnsi="Times New Roman" w:cs="Times New Roman"/>
          <w:b/>
          <w:sz w:val="24"/>
          <w:szCs w:val="24"/>
        </w:rPr>
      </w:pPr>
      <w:r w:rsidRPr="0058486A">
        <w:rPr>
          <w:noProof/>
          <w:sz w:val="22"/>
        </w:rPr>
        <w:drawing>
          <wp:anchor distT="0" distB="0" distL="114300" distR="114300" simplePos="0" relativeHeight="251660288" behindDoc="1" locked="0" layoutInCell="1" allowOverlap="1" wp14:anchorId="4C9D02FA" wp14:editId="3E8811B4">
            <wp:simplePos x="0" y="0"/>
            <wp:positionH relativeFrom="column">
              <wp:posOffset>179070</wp:posOffset>
            </wp:positionH>
            <wp:positionV relativeFrom="paragraph">
              <wp:posOffset>17476</wp:posOffset>
            </wp:positionV>
            <wp:extent cx="638175" cy="638175"/>
            <wp:effectExtent l="0" t="0" r="9525" b="9525"/>
            <wp:wrapNone/>
            <wp:docPr id="1028" name="Picture 1" descr="D:\Debug\Debug_VivaCollege_12AUG201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descr="D:\Debug\Debug_VivaCollege_12AUG2016\logo.jpg"/>
                    <pic:cNvPicPr>
                      <a:picLocks noChangeAspect="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58486A">
        <w:rPr>
          <w:sz w:val="32"/>
          <w:szCs w:val="32"/>
        </w:rPr>
        <w:tab/>
      </w:r>
      <w:r w:rsidRPr="0058486A">
        <w:rPr>
          <w:sz w:val="32"/>
          <w:szCs w:val="32"/>
        </w:rPr>
        <w:tab/>
      </w:r>
      <w:r>
        <w:rPr>
          <w:sz w:val="32"/>
          <w:szCs w:val="32"/>
        </w:rPr>
        <w:tab/>
      </w:r>
      <w:r>
        <w:rPr>
          <w:sz w:val="32"/>
          <w:szCs w:val="32"/>
        </w:rPr>
        <w:tab/>
      </w:r>
      <w:r w:rsidRPr="0058486A">
        <w:rPr>
          <w:rFonts w:ascii="Times New Roman" w:hAnsi="Times New Roman" w:cs="Times New Roman"/>
          <w:b/>
          <w:sz w:val="24"/>
          <w:szCs w:val="24"/>
        </w:rPr>
        <w:t>Late Shri Vishnu Waman Thakur Charitable Trust’s</w:t>
      </w:r>
    </w:p>
    <w:p w:rsidR="0058486A" w:rsidRPr="0058486A" w:rsidRDefault="0058486A" w:rsidP="0058486A">
      <w:pPr>
        <w:spacing w:after="0"/>
        <w:rPr>
          <w:rFonts w:ascii="Times New Roman" w:hAnsi="Times New Roman" w:cs="Times New Roman"/>
          <w:b/>
          <w:sz w:val="24"/>
          <w:szCs w:val="24"/>
        </w:rPr>
      </w:pPr>
      <w:r w:rsidRPr="0058486A">
        <w:rPr>
          <w:rFonts w:ascii="Times New Roman" w:hAnsi="Times New Roman" w:cs="Times New Roman"/>
          <w:sz w:val="24"/>
          <w:szCs w:val="24"/>
        </w:rPr>
        <w:tab/>
      </w:r>
      <w:r w:rsidRPr="0058486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8486A">
        <w:rPr>
          <w:rFonts w:ascii="Times New Roman" w:hAnsi="Times New Roman" w:cs="Times New Roman"/>
          <w:b/>
          <w:sz w:val="24"/>
          <w:szCs w:val="24"/>
        </w:rPr>
        <w:t>VIVA Institute of Technology</w:t>
      </w:r>
    </w:p>
    <w:p w:rsidR="0058486A" w:rsidRPr="0058486A" w:rsidRDefault="0058486A" w:rsidP="0058486A">
      <w:pPr>
        <w:spacing w:after="0"/>
        <w:ind w:left="1440" w:firstLine="720"/>
        <w:rPr>
          <w:rFonts w:ascii="Times New Roman" w:hAnsi="Times New Roman" w:cs="Times New Roman"/>
          <w:b/>
          <w:sz w:val="24"/>
          <w:szCs w:val="24"/>
        </w:rPr>
      </w:pPr>
      <w:r w:rsidRPr="0058486A">
        <w:rPr>
          <w:rFonts w:ascii="Times New Roman" w:hAnsi="Times New Roman" w:cs="Times New Roman"/>
          <w:b/>
          <w:i/>
          <w:sz w:val="24"/>
          <w:szCs w:val="24"/>
        </w:rPr>
        <w:t>At</w:t>
      </w:r>
      <w:r w:rsidRPr="0058486A">
        <w:rPr>
          <w:rFonts w:ascii="Times New Roman" w:hAnsi="Times New Roman" w:cs="Times New Roman"/>
          <w:b/>
          <w:sz w:val="24"/>
          <w:szCs w:val="24"/>
        </w:rPr>
        <w:t>. Shirgaon, Post. Virar, Tal. Vasai, Dist – Palghar – 401305.</w:t>
      </w:r>
    </w:p>
    <w:p w:rsidR="0058486A" w:rsidRPr="0058486A" w:rsidRDefault="0058486A" w:rsidP="0058486A">
      <w:pPr>
        <w:spacing w:after="64" w:line="259" w:lineRule="auto"/>
        <w:ind w:left="0" w:right="13" w:firstLine="0"/>
        <w:jc w:val="center"/>
        <w:rPr>
          <w:b/>
          <w:color w:val="C00000"/>
          <w:sz w:val="22"/>
          <w:u w:val="single" w:color="000000"/>
        </w:rPr>
      </w:pPr>
      <w:r w:rsidRPr="0058486A">
        <w:rPr>
          <w:rFonts w:ascii="Times New Roman" w:hAnsi="Times New Roman" w:cs="Times New Roman"/>
          <w:sz w:val="24"/>
          <w:szCs w:val="24"/>
        </w:rPr>
        <w:t>_________________________________________</w:t>
      </w:r>
      <w:r w:rsidR="001B1D75">
        <w:rPr>
          <w:rFonts w:ascii="Times New Roman" w:hAnsi="Times New Roman" w:cs="Times New Roman"/>
          <w:sz w:val="24"/>
          <w:szCs w:val="24"/>
        </w:rPr>
        <w:t>________________________</w:t>
      </w:r>
      <w:r w:rsidRPr="0058486A">
        <w:rPr>
          <w:rFonts w:ascii="Times New Roman" w:hAnsi="Times New Roman" w:cs="Times New Roman"/>
          <w:sz w:val="24"/>
          <w:szCs w:val="24"/>
        </w:rPr>
        <w:t>_</w:t>
      </w:r>
    </w:p>
    <w:p w:rsidR="008D2C4D" w:rsidRPr="00314AC3" w:rsidRDefault="00314AC3">
      <w:pPr>
        <w:spacing w:after="64" w:line="259" w:lineRule="auto"/>
        <w:ind w:left="0" w:right="13" w:firstLine="0"/>
        <w:jc w:val="center"/>
        <w:rPr>
          <w:color w:val="C00000"/>
          <w:sz w:val="22"/>
        </w:rPr>
      </w:pPr>
      <w:r w:rsidRPr="00314AC3">
        <w:rPr>
          <w:b/>
          <w:color w:val="C00000"/>
          <w:sz w:val="28"/>
          <w:u w:val="single" w:color="000000"/>
        </w:rPr>
        <w:t>N O T I C E</w:t>
      </w:r>
      <w:r w:rsidRPr="00314AC3">
        <w:rPr>
          <w:b/>
          <w:color w:val="C00000"/>
          <w:sz w:val="28"/>
        </w:rPr>
        <w:t xml:space="preserve"> </w:t>
      </w:r>
    </w:p>
    <w:p w:rsidR="008D2C4D" w:rsidRDefault="00314AC3" w:rsidP="00314AC3">
      <w:pPr>
        <w:spacing w:after="120" w:line="259" w:lineRule="auto"/>
        <w:ind w:left="0" w:firstLine="0"/>
        <w:jc w:val="left"/>
      </w:pPr>
      <w:r w:rsidRPr="00314AC3">
        <w:rPr>
          <w:b/>
          <w:color w:val="C00000"/>
          <w:sz w:val="20"/>
        </w:rPr>
        <w:t xml:space="preserve"> </w:t>
      </w:r>
      <w:r w:rsidRPr="00314AC3">
        <w:rPr>
          <w:b/>
          <w:color w:val="C00000"/>
          <w:sz w:val="20"/>
        </w:rPr>
        <w:tab/>
      </w:r>
      <w:r w:rsidRPr="00314AC3">
        <w:rPr>
          <w:b/>
          <w:color w:val="C00000"/>
          <w:sz w:val="24"/>
        </w:rPr>
        <w:t xml:space="preserve">Instructions to the candidates appearing for the Examination. </w:t>
      </w:r>
      <w:r>
        <w:rPr>
          <w:rFonts w:ascii="Calibri" w:eastAsia="Calibri" w:hAnsi="Calibri" w:cs="Calibri"/>
          <w:noProof/>
          <w:sz w:val="22"/>
        </w:rPr>
        <mc:AlternateContent>
          <mc:Choice Requires="wpg">
            <w:drawing>
              <wp:inline distT="0" distB="0" distL="0" distR="0">
                <wp:extent cx="5605272" cy="54864"/>
                <wp:effectExtent l="0" t="0" r="0" b="0"/>
                <wp:docPr id="633" name="Group 633"/>
                <wp:cNvGraphicFramePr/>
                <a:graphic xmlns:a="http://schemas.openxmlformats.org/drawingml/2006/main">
                  <a:graphicData uri="http://schemas.microsoft.com/office/word/2010/wordprocessingGroup">
                    <wpg:wgp>
                      <wpg:cNvGrpSpPr/>
                      <wpg:grpSpPr>
                        <a:xfrm>
                          <a:off x="0" y="0"/>
                          <a:ext cx="5605272" cy="54864"/>
                          <a:chOff x="0" y="0"/>
                          <a:chExt cx="5605272" cy="54864"/>
                        </a:xfrm>
                      </wpg:grpSpPr>
                      <wps:wsp>
                        <wps:cNvPr id="961" name="Shape 961"/>
                        <wps:cNvSpPr/>
                        <wps:spPr>
                          <a:xfrm>
                            <a:off x="0" y="21336"/>
                            <a:ext cx="5605272" cy="33528"/>
                          </a:xfrm>
                          <a:custGeom>
                            <a:avLst/>
                            <a:gdLst/>
                            <a:ahLst/>
                            <a:cxnLst/>
                            <a:rect l="0" t="0" r="0" b="0"/>
                            <a:pathLst>
                              <a:path w="5605272" h="33528">
                                <a:moveTo>
                                  <a:pt x="0" y="0"/>
                                </a:moveTo>
                                <a:lnTo>
                                  <a:pt x="5605272" y="0"/>
                                </a:lnTo>
                                <a:lnTo>
                                  <a:pt x="5605272" y="33528"/>
                                </a:lnTo>
                                <a:lnTo>
                                  <a:pt x="0" y="33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 name="Shape 962"/>
                        <wps:cNvSpPr/>
                        <wps:spPr>
                          <a:xfrm>
                            <a:off x="0" y="0"/>
                            <a:ext cx="5605272" cy="12192"/>
                          </a:xfrm>
                          <a:custGeom>
                            <a:avLst/>
                            <a:gdLst/>
                            <a:ahLst/>
                            <a:cxnLst/>
                            <a:rect l="0" t="0" r="0" b="0"/>
                            <a:pathLst>
                              <a:path w="5605272" h="12192">
                                <a:moveTo>
                                  <a:pt x="0" y="0"/>
                                </a:moveTo>
                                <a:lnTo>
                                  <a:pt x="5605272" y="0"/>
                                </a:lnTo>
                                <a:lnTo>
                                  <a:pt x="560527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EF8BD4" id="Group 633" o:spid="_x0000_s1026" style="width:441.35pt;height:4.3pt;mso-position-horizontal-relative:char;mso-position-vertical-relative:line" coordsize="5605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">
                <v:shape id="Shape 961" o:spid="_x0000_s1027" style="position:absolute;top:213;width:56052;height:335;visibility:visible;mso-wrap-style:square;v-text-anchor:top" coordsize="5605272,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skIsYA&#10;AADcAAAADwAAAGRycy9kb3ducmV2LnhtbESPzWrDMBCE74W8g9hAb41sQ03rRgmlUBIf8tvm0Nti&#10;bW1Ta2UsxXbePgoUchxm5htmvhxNI3rqXG1ZQTyLQBAXVtdcKvj++nx6AeE8ssbGMim4kIPlYvIw&#10;x0zbgQ/UH30pAoRdhgoq79tMSldUZNDNbEscvF/bGfRBdqXUHQ4BbhqZRFEqDdYcFips6aOi4u94&#10;Ngqe+/zHbFbb/pSfLkk5NHvvdnulHqfj+xsIT6O/h//ba63gNY3hdiYc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skIsYAAADcAAAADwAAAAAAAAAAAAAAAACYAgAAZHJz&#10;L2Rvd25yZXYueG1sUEsFBgAAAAAEAAQA9QAAAIsDAAAAAA==&#10;" path="m,l5605272,r,33528l,33528,,e" fillcolor="black" stroked="f" strokeweight="0">
                  <v:stroke miterlimit="83231f" joinstyle="miter"/>
                  <v:path arrowok="t" textboxrect="0,0,5605272,33528"/>
                </v:shape>
                <v:shape id="Shape 962" o:spid="_x0000_s1028" style="position:absolute;width:56052;height:121;visibility:visible;mso-wrap-style:square;v-text-anchor:top" coordsize="560527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rAsMA&#10;AADcAAAADwAAAGRycy9kb3ducmV2LnhtbESP0YrCMBRE34X9h3AXfJE1VVi7VqOIIIiCoPUDLs21&#10;KTY3pYna3a83C4KPw8ycYebLztbiTq2vHCsYDRMQxIXTFZcKzvnm6weED8gaa8ek4Jc8LBcfvTlm&#10;2j34SPdTKEWEsM9QgQmhyaT0hSGLfuga4uhdXGsxRNmWUrf4iHBby3GSTKTFiuOCwYbWhorr6WYV&#10;+Nzsujwt5Vpv02/60wO7P9yU6n92qxmIQF14h1/trVYwnYzh/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brAsMAAADcAAAADwAAAAAAAAAAAAAAAACYAgAAZHJzL2Rv&#10;d25yZXYueG1sUEsFBgAAAAAEAAQA9QAAAIgDAAAAAA==&#10;" path="m,l5605272,r,12192l,12192,,e" fillcolor="black" stroked="f" strokeweight="0">
                  <v:stroke miterlimit="83231f" joinstyle="miter"/>
                  <v:path arrowok="t" textboxrect="0,0,5605272,12192"/>
                </v:shape>
                <w10:anchorlock/>
              </v:group>
            </w:pict>
          </mc:Fallback>
        </mc:AlternateContent>
      </w:r>
      <w:r>
        <w:rPr>
          <w:b/>
        </w:rPr>
        <w:t xml:space="preserve"> </w:t>
      </w:r>
    </w:p>
    <w:p w:rsidR="008D2C4D" w:rsidRPr="00314AC3" w:rsidRDefault="00314AC3">
      <w:pPr>
        <w:spacing w:after="0" w:line="259" w:lineRule="auto"/>
        <w:ind w:left="0" w:firstLine="0"/>
        <w:jc w:val="left"/>
        <w:rPr>
          <w:color w:val="1F4E79" w:themeColor="accent1" w:themeShade="80"/>
        </w:rPr>
      </w:pPr>
      <w:r>
        <w:rPr>
          <w:b/>
        </w:rPr>
        <w:t xml:space="preserve"> </w:t>
      </w:r>
    </w:p>
    <w:p w:rsidR="008D2C4D" w:rsidRPr="00314AC3" w:rsidRDefault="00314AC3">
      <w:pPr>
        <w:numPr>
          <w:ilvl w:val="0"/>
          <w:numId w:val="1"/>
        </w:numPr>
        <w:ind w:hanging="509"/>
        <w:rPr>
          <w:color w:val="1F4E79" w:themeColor="accent1" w:themeShade="80"/>
        </w:rPr>
      </w:pPr>
      <w:r w:rsidRPr="00314AC3">
        <w:rPr>
          <w:color w:val="1F4E79" w:themeColor="accent1" w:themeShade="80"/>
        </w:rPr>
        <w:t xml:space="preserve">It has been noticed that many candidates report for the examination without Fee Receipts / Hall Ticket and Identity Cards. It has also been noticed that many candidates exchange their drawing instruments, pencils, eraser and other materials used in the examination, without taking the permission of the Junior Supervisors. </w:t>
      </w:r>
    </w:p>
    <w:p w:rsidR="008D2C4D" w:rsidRPr="00314AC3" w:rsidRDefault="00314AC3">
      <w:pPr>
        <w:spacing w:after="0" w:line="259" w:lineRule="auto"/>
        <w:ind w:left="0" w:firstLine="0"/>
        <w:jc w:val="left"/>
        <w:rPr>
          <w:color w:val="1F4E79" w:themeColor="accent1" w:themeShade="80"/>
        </w:rPr>
      </w:pPr>
      <w:r w:rsidRPr="00314AC3">
        <w:rPr>
          <w:color w:val="1F4E79" w:themeColor="accent1" w:themeShade="80"/>
        </w:rPr>
        <w:t xml:space="preserve"> </w:t>
      </w:r>
    </w:p>
    <w:p w:rsidR="008D2C4D" w:rsidRPr="00314AC3" w:rsidRDefault="00314AC3">
      <w:pPr>
        <w:numPr>
          <w:ilvl w:val="0"/>
          <w:numId w:val="1"/>
        </w:numPr>
        <w:ind w:hanging="509"/>
        <w:rPr>
          <w:color w:val="1F4E79" w:themeColor="accent1" w:themeShade="80"/>
        </w:rPr>
      </w:pPr>
      <w:r w:rsidRPr="00314AC3">
        <w:rPr>
          <w:color w:val="1F4E79" w:themeColor="accent1" w:themeShade="80"/>
        </w:rPr>
        <w:t xml:space="preserve">All students concerned are once again reminded that as per University’s rule exchange or loan of drawing instruments, pencils, erasers and other materials is not permitted while the examination is in progress. </w:t>
      </w:r>
    </w:p>
    <w:p w:rsidR="008D2C4D" w:rsidRPr="00314AC3" w:rsidRDefault="00314AC3">
      <w:pPr>
        <w:spacing w:after="0" w:line="259" w:lineRule="auto"/>
        <w:ind w:left="0" w:firstLine="0"/>
        <w:jc w:val="left"/>
        <w:rPr>
          <w:color w:val="1F4E79" w:themeColor="accent1" w:themeShade="80"/>
        </w:rPr>
      </w:pPr>
      <w:r w:rsidRPr="00314AC3">
        <w:rPr>
          <w:color w:val="1F4E79" w:themeColor="accent1" w:themeShade="80"/>
        </w:rPr>
        <w:t xml:space="preserve"> </w:t>
      </w:r>
    </w:p>
    <w:p w:rsidR="008D2C4D" w:rsidRPr="00314AC3" w:rsidRDefault="00314AC3">
      <w:pPr>
        <w:numPr>
          <w:ilvl w:val="0"/>
          <w:numId w:val="1"/>
        </w:numPr>
        <w:ind w:hanging="509"/>
        <w:rPr>
          <w:color w:val="1F4E79" w:themeColor="accent1" w:themeShade="80"/>
        </w:rPr>
      </w:pPr>
      <w:r w:rsidRPr="00314AC3">
        <w:rPr>
          <w:color w:val="1F4E79" w:themeColor="accent1" w:themeShade="80"/>
        </w:rPr>
        <w:t xml:space="preserve">Also no students will be permitted to enter in the examination Hall without the Fee Receipt / Hall ticket and Identity Card. </w:t>
      </w:r>
    </w:p>
    <w:p w:rsidR="008D2C4D" w:rsidRPr="00314AC3" w:rsidRDefault="00314AC3">
      <w:pPr>
        <w:spacing w:after="0" w:line="259" w:lineRule="auto"/>
        <w:ind w:left="0" w:firstLine="0"/>
        <w:jc w:val="left"/>
        <w:rPr>
          <w:color w:val="1F4E79" w:themeColor="accent1" w:themeShade="80"/>
        </w:rPr>
      </w:pPr>
      <w:r w:rsidRPr="00314AC3">
        <w:rPr>
          <w:color w:val="1F4E79" w:themeColor="accent1" w:themeShade="80"/>
        </w:rPr>
        <w:t xml:space="preserve"> </w:t>
      </w:r>
    </w:p>
    <w:p w:rsidR="008D2C4D" w:rsidRPr="00314AC3" w:rsidRDefault="00314AC3">
      <w:pPr>
        <w:numPr>
          <w:ilvl w:val="0"/>
          <w:numId w:val="1"/>
        </w:numPr>
        <w:ind w:hanging="509"/>
        <w:rPr>
          <w:color w:val="1F4E79" w:themeColor="accent1" w:themeShade="80"/>
        </w:rPr>
      </w:pPr>
      <w:r w:rsidRPr="00314AC3">
        <w:rPr>
          <w:color w:val="1F4E79" w:themeColor="accent1" w:themeShade="80"/>
        </w:rPr>
        <w:t xml:space="preserve">Candidates appearing for the examination are requested to be in attendance in the Examination Hall, fifteen minutes before the commencement of the examination. </w:t>
      </w:r>
    </w:p>
    <w:p w:rsidR="008D2C4D" w:rsidRPr="00314AC3" w:rsidRDefault="00314AC3">
      <w:pPr>
        <w:spacing w:after="0" w:line="259" w:lineRule="auto"/>
        <w:ind w:left="0" w:firstLine="0"/>
        <w:jc w:val="left"/>
        <w:rPr>
          <w:color w:val="1F4E79" w:themeColor="accent1" w:themeShade="80"/>
        </w:rPr>
      </w:pPr>
      <w:r w:rsidRPr="00314AC3">
        <w:rPr>
          <w:color w:val="1F4E79" w:themeColor="accent1" w:themeShade="80"/>
        </w:rPr>
        <w:t xml:space="preserve"> </w:t>
      </w:r>
    </w:p>
    <w:p w:rsidR="008D2C4D" w:rsidRPr="00314AC3" w:rsidRDefault="00314AC3">
      <w:pPr>
        <w:numPr>
          <w:ilvl w:val="0"/>
          <w:numId w:val="1"/>
        </w:numPr>
        <w:spacing w:after="0" w:line="299" w:lineRule="auto"/>
        <w:ind w:hanging="509"/>
        <w:rPr>
          <w:color w:val="1F4E79" w:themeColor="accent1" w:themeShade="80"/>
        </w:rPr>
      </w:pPr>
      <w:r w:rsidRPr="00314AC3">
        <w:rPr>
          <w:rFonts w:ascii="Calibri" w:eastAsia="Calibri" w:hAnsi="Calibri" w:cs="Calibri"/>
          <w:noProof/>
          <w:color w:val="1F4E79" w:themeColor="accent1" w:themeShade="80"/>
          <w:sz w:val="22"/>
        </w:rPr>
        <mc:AlternateContent>
          <mc:Choice Requires="wpg">
            <w:drawing>
              <wp:anchor distT="0" distB="0" distL="114300" distR="114300" simplePos="0" relativeHeight="251658240" behindDoc="0" locked="0" layoutInCell="1" allowOverlap="1" wp14:anchorId="12028EF9" wp14:editId="0733991D">
                <wp:simplePos x="0" y="0"/>
                <wp:positionH relativeFrom="page">
                  <wp:posOffset>1167384</wp:posOffset>
                </wp:positionH>
                <wp:positionV relativeFrom="page">
                  <wp:posOffset>829056</wp:posOffset>
                </wp:positionV>
                <wp:extent cx="5596128" cy="54864"/>
                <wp:effectExtent l="0" t="0" r="0" b="0"/>
                <wp:wrapTopAndBottom/>
                <wp:docPr id="632" name="Group 632"/>
                <wp:cNvGraphicFramePr/>
                <a:graphic xmlns:a="http://schemas.openxmlformats.org/drawingml/2006/main">
                  <a:graphicData uri="http://schemas.microsoft.com/office/word/2010/wordprocessingGroup">
                    <wpg:wgp>
                      <wpg:cNvGrpSpPr/>
                      <wpg:grpSpPr>
                        <a:xfrm>
                          <a:off x="0" y="0"/>
                          <a:ext cx="5596128" cy="54864"/>
                          <a:chOff x="0" y="0"/>
                          <a:chExt cx="5596128" cy="54864"/>
                        </a:xfrm>
                      </wpg:grpSpPr>
                      <wps:wsp>
                        <wps:cNvPr id="963" name="Shape 963"/>
                        <wps:cNvSpPr/>
                        <wps:spPr>
                          <a:xfrm>
                            <a:off x="0" y="42672"/>
                            <a:ext cx="5596128" cy="12192"/>
                          </a:xfrm>
                          <a:custGeom>
                            <a:avLst/>
                            <a:gdLst/>
                            <a:ahLst/>
                            <a:cxnLst/>
                            <a:rect l="0" t="0" r="0" b="0"/>
                            <a:pathLst>
                              <a:path w="5596128" h="12192">
                                <a:moveTo>
                                  <a:pt x="0" y="0"/>
                                </a:moveTo>
                                <a:lnTo>
                                  <a:pt x="5596128" y="0"/>
                                </a:lnTo>
                                <a:lnTo>
                                  <a:pt x="55961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4" name="Shape 964"/>
                        <wps:cNvSpPr/>
                        <wps:spPr>
                          <a:xfrm>
                            <a:off x="0" y="0"/>
                            <a:ext cx="5596128" cy="33528"/>
                          </a:xfrm>
                          <a:custGeom>
                            <a:avLst/>
                            <a:gdLst/>
                            <a:ahLst/>
                            <a:cxnLst/>
                            <a:rect l="0" t="0" r="0" b="0"/>
                            <a:pathLst>
                              <a:path w="5596128" h="33528">
                                <a:moveTo>
                                  <a:pt x="0" y="0"/>
                                </a:moveTo>
                                <a:lnTo>
                                  <a:pt x="5596128" y="0"/>
                                </a:lnTo>
                                <a:lnTo>
                                  <a:pt x="5596128" y="33528"/>
                                </a:lnTo>
                                <a:lnTo>
                                  <a:pt x="0" y="33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AFD392" id="Group 632" o:spid="_x0000_s1026" style="position:absolute;margin-left:91.9pt;margin-top:65.3pt;width:440.65pt;height:4.3pt;z-index:251658240;mso-position-horizontal-relative:page;mso-position-vertical-relative:page" coordsize="5596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">
                <v:shape id="Shape 963" o:spid="_x0000_s1027" style="position:absolute;top:426;width:55961;height:122;visibility:visible;mso-wrap-style:square;v-text-anchor:top" coordsize="559612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DKcIA&#10;AADcAAAADwAAAGRycy9kb3ducmV2LnhtbESPy4oCMRBF9wP+QyjB3ZhWUbQ1igiiMCCMunFXdKof&#10;2qmETtT2782AMMvLfRzuYtWaWjyo8ZVlBYN+AoI4s7riQsH5tP2egvABWWNtmRS8yMNq2flaYKrt&#10;k3/pcQyFiCPsU1RQhuBSKX1WkkHft444erltDIYom0LqBp9x3NRymCQTabDiSCjR0aak7Ha8m8jN&#10;9+NcXtztxDPaja/s8p/DRalet13PQQRqw3/4095rBbPJCP7Ox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gMpwgAAANwAAAAPAAAAAAAAAAAAAAAAAJgCAABkcnMvZG93&#10;bnJldi54bWxQSwUGAAAAAAQABAD1AAAAhwMAAAAA&#10;" path="m,l5596128,r,12192l,12192,,e" fillcolor="black" stroked="f" strokeweight="0">
                  <v:stroke miterlimit="83231f" joinstyle="miter"/>
                  <v:path arrowok="t" textboxrect="0,0,5596128,12192"/>
                </v:shape>
                <v:shape id="Shape 964" o:spid="_x0000_s1028" style="position:absolute;width:55961;height:335;visibility:visible;mso-wrap-style:square;v-text-anchor:top" coordsize="559612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YTcQA&#10;AADcAAAADwAAAGRycy9kb3ducmV2LnhtbESPQWvCQBSE7wX/w/IEb3VTFYmpq4hUkPZkWjw/sq9J&#10;aPZtyL7G6K/vFgSPw8x8w6y3g2tUT12oPRt4mSagiAtvay4NfH0enlNQQZAtNp7JwJUCbDejpzVm&#10;1l/4RH0upYoQDhkaqETaTOtQVOQwTH1LHL1v3zmUKLtS2w4vEe4aPUuSpXZYc1yosKV9RcVP/usM&#10;vPVpfj4v5sLvxe2Uzlap5B/BmMl42L2CEhrkEb63j9bAarmA/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PWE3EAAAA3AAAAA8AAAAAAAAAAAAAAAAAmAIAAGRycy9k&#10;b3ducmV2LnhtbFBLBQYAAAAABAAEAPUAAACJAwAAAAA=&#10;" path="m,l5596128,r,33528l,33528,,e" fillcolor="black" stroked="f" strokeweight="0">
                  <v:stroke miterlimit="83231f" joinstyle="miter"/>
                  <v:path arrowok="t" textboxrect="0,0,5596128,33528"/>
                </v:shape>
                <w10:wrap type="topAndBottom" anchorx="page" anchory="page"/>
              </v:group>
            </w:pict>
          </mc:Fallback>
        </mc:AlternateContent>
      </w:r>
      <w:r w:rsidRPr="00314AC3">
        <w:rPr>
          <w:b/>
          <w:color w:val="1F4E79" w:themeColor="accent1" w:themeShade="80"/>
        </w:rPr>
        <w:t xml:space="preserve">Possession of “Mobile Telephone” in the Examination Hall during the Theory / Practical / Oral examination is strictly prohibited. If the candidates are found in the possession of the mobile telephone, while the examination is in progress, such act on their part will be considered as use of unfair means. </w:t>
      </w:r>
    </w:p>
    <w:p w:rsidR="008D2C4D" w:rsidRPr="00314AC3" w:rsidRDefault="00314AC3">
      <w:pPr>
        <w:spacing w:after="0" w:line="259" w:lineRule="auto"/>
        <w:ind w:left="0" w:firstLine="0"/>
        <w:jc w:val="left"/>
        <w:rPr>
          <w:color w:val="1F4E79" w:themeColor="accent1" w:themeShade="80"/>
        </w:rPr>
      </w:pPr>
      <w:r w:rsidRPr="00314AC3">
        <w:rPr>
          <w:b/>
          <w:color w:val="1F4E79" w:themeColor="accent1" w:themeShade="80"/>
        </w:rPr>
        <w:t xml:space="preserve"> </w:t>
      </w:r>
    </w:p>
    <w:p w:rsidR="008D2C4D" w:rsidRPr="00314AC3" w:rsidRDefault="00314AC3">
      <w:pPr>
        <w:numPr>
          <w:ilvl w:val="0"/>
          <w:numId w:val="1"/>
        </w:numPr>
        <w:ind w:hanging="509"/>
        <w:rPr>
          <w:color w:val="1F4E79" w:themeColor="accent1" w:themeShade="80"/>
        </w:rPr>
      </w:pPr>
      <w:r w:rsidRPr="00314AC3">
        <w:rPr>
          <w:color w:val="1F4E79" w:themeColor="accent1" w:themeShade="80"/>
        </w:rPr>
        <w:t xml:space="preserve">Students are not permitted to enter the examination hall till the first warning bell and immediately after the first warning bell all candidates shall occupy their seat according to the seating arrangement. </w:t>
      </w:r>
    </w:p>
    <w:p w:rsidR="008D2C4D" w:rsidRPr="00314AC3" w:rsidRDefault="00314AC3">
      <w:pPr>
        <w:spacing w:after="0" w:line="259" w:lineRule="auto"/>
        <w:ind w:left="0" w:firstLine="0"/>
        <w:jc w:val="left"/>
        <w:rPr>
          <w:color w:val="1F4E79" w:themeColor="accent1" w:themeShade="80"/>
        </w:rPr>
      </w:pPr>
      <w:r w:rsidRPr="00314AC3">
        <w:rPr>
          <w:color w:val="1F4E79" w:themeColor="accent1" w:themeShade="80"/>
        </w:rPr>
        <w:t xml:space="preserve"> </w:t>
      </w:r>
    </w:p>
    <w:p w:rsidR="008D2C4D" w:rsidRPr="00314AC3" w:rsidRDefault="00314AC3">
      <w:pPr>
        <w:numPr>
          <w:ilvl w:val="0"/>
          <w:numId w:val="1"/>
        </w:numPr>
        <w:ind w:hanging="509"/>
        <w:rPr>
          <w:color w:val="1F4E79" w:themeColor="accent1" w:themeShade="80"/>
        </w:rPr>
      </w:pPr>
      <w:r w:rsidRPr="00314AC3">
        <w:rPr>
          <w:color w:val="1F4E79" w:themeColor="accent1" w:themeShade="80"/>
        </w:rPr>
        <w:t xml:space="preserve">Students are not permitted to write anything on the wall, table, drawing board or bench etc. </w:t>
      </w:r>
    </w:p>
    <w:p w:rsidR="008D2C4D" w:rsidRPr="00314AC3" w:rsidRDefault="00314AC3">
      <w:pPr>
        <w:spacing w:after="0" w:line="259" w:lineRule="auto"/>
        <w:ind w:left="0" w:firstLine="0"/>
        <w:jc w:val="left"/>
        <w:rPr>
          <w:color w:val="1F4E79" w:themeColor="accent1" w:themeShade="80"/>
        </w:rPr>
      </w:pPr>
      <w:r w:rsidRPr="00314AC3">
        <w:rPr>
          <w:color w:val="1F4E79" w:themeColor="accent1" w:themeShade="80"/>
        </w:rPr>
        <w:t xml:space="preserve"> </w:t>
      </w:r>
    </w:p>
    <w:p w:rsidR="008D2C4D" w:rsidRPr="00314AC3" w:rsidRDefault="00314AC3">
      <w:pPr>
        <w:numPr>
          <w:ilvl w:val="0"/>
          <w:numId w:val="1"/>
        </w:numPr>
        <w:ind w:hanging="509"/>
        <w:rPr>
          <w:color w:val="1F4E79" w:themeColor="accent1" w:themeShade="80"/>
        </w:rPr>
      </w:pPr>
      <w:r w:rsidRPr="00314AC3">
        <w:rPr>
          <w:color w:val="1F4E79" w:themeColor="accent1" w:themeShade="80"/>
        </w:rPr>
        <w:t xml:space="preserve">Students shall not write anything on the answer books other than information required on the front page before the distribution of question papers. </w:t>
      </w:r>
    </w:p>
    <w:p w:rsidR="008D2C4D" w:rsidRPr="00314AC3" w:rsidRDefault="00314AC3">
      <w:pPr>
        <w:spacing w:after="0" w:line="259" w:lineRule="auto"/>
        <w:ind w:left="0" w:firstLine="0"/>
        <w:jc w:val="left"/>
        <w:rPr>
          <w:color w:val="1F4E79" w:themeColor="accent1" w:themeShade="80"/>
        </w:rPr>
      </w:pPr>
      <w:r w:rsidRPr="00314AC3">
        <w:rPr>
          <w:color w:val="1F4E79" w:themeColor="accent1" w:themeShade="80"/>
        </w:rPr>
        <w:t xml:space="preserve"> </w:t>
      </w:r>
    </w:p>
    <w:p w:rsidR="008D2C4D" w:rsidRPr="00314AC3" w:rsidRDefault="00314AC3">
      <w:pPr>
        <w:numPr>
          <w:ilvl w:val="0"/>
          <w:numId w:val="1"/>
        </w:numPr>
        <w:ind w:hanging="509"/>
        <w:rPr>
          <w:color w:val="1F4E79" w:themeColor="accent1" w:themeShade="80"/>
        </w:rPr>
      </w:pPr>
      <w:r w:rsidRPr="00314AC3">
        <w:rPr>
          <w:color w:val="1F4E79" w:themeColor="accent1" w:themeShade="80"/>
        </w:rPr>
        <w:t xml:space="preserve">Violation of any of these will be construed as malpractice and will attract action. </w:t>
      </w:r>
    </w:p>
    <w:p w:rsidR="008D2C4D" w:rsidRPr="00314AC3" w:rsidRDefault="00314AC3">
      <w:pPr>
        <w:spacing w:after="0" w:line="259" w:lineRule="auto"/>
        <w:ind w:left="0" w:firstLine="0"/>
        <w:jc w:val="left"/>
        <w:rPr>
          <w:color w:val="1F4E79" w:themeColor="accent1" w:themeShade="80"/>
        </w:rPr>
      </w:pPr>
      <w:r w:rsidRPr="00314AC3">
        <w:rPr>
          <w:color w:val="1F4E79" w:themeColor="accent1" w:themeShade="80"/>
        </w:rPr>
        <w:t xml:space="preserve"> </w:t>
      </w:r>
    </w:p>
    <w:p w:rsidR="008D2C4D" w:rsidRPr="00314AC3" w:rsidRDefault="00314AC3" w:rsidP="00314AC3">
      <w:pPr>
        <w:spacing w:line="240" w:lineRule="auto"/>
        <w:ind w:left="-15" w:firstLine="0"/>
        <w:rPr>
          <w:color w:val="1F4E79" w:themeColor="accent1" w:themeShade="80"/>
        </w:rPr>
      </w:pPr>
      <w:r w:rsidRPr="00314AC3">
        <w:rPr>
          <w:color w:val="1F4E79" w:themeColor="accent1" w:themeShade="80"/>
        </w:rPr>
        <w:t xml:space="preserve">All students are advised to take note of this with due seriousness and requested to co-operate. </w:t>
      </w:r>
    </w:p>
    <w:p w:rsidR="008D2C4D" w:rsidRPr="00314AC3" w:rsidRDefault="00314AC3" w:rsidP="00314AC3">
      <w:pPr>
        <w:spacing w:after="0" w:line="240" w:lineRule="auto"/>
        <w:ind w:left="0" w:firstLine="0"/>
        <w:jc w:val="left"/>
        <w:rPr>
          <w:color w:val="1F4E79" w:themeColor="accent1" w:themeShade="80"/>
        </w:rPr>
      </w:pPr>
      <w:r w:rsidRPr="00314AC3">
        <w:rPr>
          <w:color w:val="1F4E79" w:themeColor="accent1" w:themeShade="80"/>
        </w:rPr>
        <w:t xml:space="preserve"> </w:t>
      </w:r>
    </w:p>
    <w:p w:rsidR="008D2C4D" w:rsidRPr="00314AC3" w:rsidRDefault="00314AC3" w:rsidP="00314AC3">
      <w:pPr>
        <w:spacing w:line="240" w:lineRule="auto"/>
        <w:ind w:left="-15" w:firstLine="0"/>
        <w:rPr>
          <w:color w:val="1F4E79" w:themeColor="accent1" w:themeShade="80"/>
        </w:rPr>
      </w:pPr>
      <w:r w:rsidRPr="00314AC3">
        <w:rPr>
          <w:color w:val="1F4E79" w:themeColor="accent1" w:themeShade="80"/>
        </w:rPr>
        <w:t xml:space="preserve">All Students are requested to bring one passport size photograph to attach on their Hall Ticket. </w:t>
      </w:r>
    </w:p>
    <w:p w:rsidR="008D2C4D" w:rsidRPr="00314AC3" w:rsidRDefault="00314AC3" w:rsidP="00314AC3">
      <w:pPr>
        <w:spacing w:after="0" w:line="240" w:lineRule="auto"/>
        <w:ind w:left="0" w:firstLine="0"/>
        <w:jc w:val="left"/>
        <w:rPr>
          <w:color w:val="1F4E79" w:themeColor="accent1" w:themeShade="80"/>
        </w:rPr>
      </w:pPr>
      <w:r w:rsidRPr="00314AC3">
        <w:rPr>
          <w:color w:val="1F4E79" w:themeColor="accent1" w:themeShade="80"/>
        </w:rPr>
        <w:t xml:space="preserve"> </w:t>
      </w:r>
    </w:p>
    <w:p w:rsidR="008D2C4D" w:rsidRPr="00314AC3" w:rsidRDefault="00314AC3" w:rsidP="00314AC3">
      <w:pPr>
        <w:spacing w:line="240" w:lineRule="auto"/>
        <w:ind w:left="-15" w:firstLine="0"/>
        <w:rPr>
          <w:color w:val="1F4E79" w:themeColor="accent1" w:themeShade="80"/>
        </w:rPr>
      </w:pPr>
      <w:r w:rsidRPr="00314AC3">
        <w:rPr>
          <w:color w:val="1F4E79" w:themeColor="accent1" w:themeShade="80"/>
        </w:rPr>
        <w:t xml:space="preserve">Hall Tickets will be available in the college/university website 3-4 days before the examination. </w:t>
      </w:r>
    </w:p>
    <w:p w:rsidR="008D2C4D" w:rsidRPr="00314AC3" w:rsidRDefault="00314AC3">
      <w:pPr>
        <w:spacing w:after="0" w:line="259" w:lineRule="auto"/>
        <w:ind w:left="0" w:firstLine="0"/>
        <w:jc w:val="left"/>
        <w:rPr>
          <w:color w:val="1F4E79" w:themeColor="accent1" w:themeShade="80"/>
        </w:rPr>
      </w:pPr>
      <w:r w:rsidRPr="00314AC3">
        <w:rPr>
          <w:b/>
          <w:color w:val="1F4E79" w:themeColor="accent1" w:themeShade="80"/>
          <w:sz w:val="19"/>
        </w:rPr>
        <w:t xml:space="preserve"> </w:t>
      </w:r>
    </w:p>
    <w:p w:rsidR="008D2C4D" w:rsidRPr="00314AC3" w:rsidRDefault="00314AC3">
      <w:pPr>
        <w:spacing w:after="61" w:line="259" w:lineRule="auto"/>
        <w:ind w:left="0" w:firstLine="0"/>
        <w:jc w:val="left"/>
        <w:rPr>
          <w:color w:val="1F4E79" w:themeColor="accent1" w:themeShade="80"/>
        </w:rPr>
      </w:pPr>
      <w:r w:rsidRPr="00314AC3">
        <w:rPr>
          <w:b/>
          <w:color w:val="1F4E79" w:themeColor="accent1" w:themeShade="80"/>
          <w:sz w:val="19"/>
        </w:rPr>
        <w:t xml:space="preserve"> </w:t>
      </w:r>
    </w:p>
    <w:p w:rsidR="008D2C4D" w:rsidRDefault="00314AC3" w:rsidP="00314AC3">
      <w:pPr>
        <w:spacing w:after="0" w:line="259" w:lineRule="auto"/>
        <w:ind w:left="0" w:firstLine="0"/>
        <w:jc w:val="left"/>
      </w:pPr>
      <w:r w:rsidRPr="00314AC3">
        <w:rPr>
          <w:b/>
          <w:color w:val="1F4E79" w:themeColor="accent1" w:themeShade="80"/>
          <w:sz w:val="19"/>
        </w:rPr>
        <w:t>PRINCIPAL</w:t>
      </w:r>
      <w:r w:rsidRPr="00314AC3">
        <w:rPr>
          <w:rFonts w:ascii="Times New Roman" w:eastAsia="Times New Roman" w:hAnsi="Times New Roman" w:cs="Times New Roman"/>
          <w:color w:val="1F4E79" w:themeColor="accent1" w:themeShade="80"/>
          <w:sz w:val="23"/>
        </w:rPr>
        <w:t xml:space="preserve"> </w:t>
      </w:r>
      <w:r>
        <w:rPr>
          <w:rFonts w:ascii="Calibri" w:eastAsia="Calibri" w:hAnsi="Calibri" w:cs="Calibri"/>
          <w:noProof/>
          <w:sz w:val="22"/>
        </w:rPr>
        <mc:AlternateContent>
          <mc:Choice Requires="wpg">
            <w:drawing>
              <wp:inline distT="0" distB="0" distL="0" distR="0">
                <wp:extent cx="5605272" cy="54863"/>
                <wp:effectExtent l="0" t="0" r="0" b="0"/>
                <wp:docPr id="634" name="Group 634"/>
                <wp:cNvGraphicFramePr/>
                <a:graphic xmlns:a="http://schemas.openxmlformats.org/drawingml/2006/main">
                  <a:graphicData uri="http://schemas.microsoft.com/office/word/2010/wordprocessingGroup">
                    <wpg:wgp>
                      <wpg:cNvGrpSpPr/>
                      <wpg:grpSpPr>
                        <a:xfrm>
                          <a:off x="0" y="0"/>
                          <a:ext cx="5605272" cy="54863"/>
                          <a:chOff x="0" y="0"/>
                          <a:chExt cx="5605272" cy="54863"/>
                        </a:xfrm>
                      </wpg:grpSpPr>
                      <wps:wsp>
                        <wps:cNvPr id="965" name="Shape 965"/>
                        <wps:cNvSpPr/>
                        <wps:spPr>
                          <a:xfrm>
                            <a:off x="0" y="21336"/>
                            <a:ext cx="5605272" cy="33527"/>
                          </a:xfrm>
                          <a:custGeom>
                            <a:avLst/>
                            <a:gdLst/>
                            <a:ahLst/>
                            <a:cxnLst/>
                            <a:rect l="0" t="0" r="0" b="0"/>
                            <a:pathLst>
                              <a:path w="5605272" h="33527">
                                <a:moveTo>
                                  <a:pt x="0" y="0"/>
                                </a:moveTo>
                                <a:lnTo>
                                  <a:pt x="5605272" y="0"/>
                                </a:lnTo>
                                <a:lnTo>
                                  <a:pt x="5605272" y="33527"/>
                                </a:lnTo>
                                <a:lnTo>
                                  <a:pt x="0" y="335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6" name="Shape 966"/>
                        <wps:cNvSpPr/>
                        <wps:spPr>
                          <a:xfrm>
                            <a:off x="0" y="0"/>
                            <a:ext cx="5605272" cy="12192"/>
                          </a:xfrm>
                          <a:custGeom>
                            <a:avLst/>
                            <a:gdLst/>
                            <a:ahLst/>
                            <a:cxnLst/>
                            <a:rect l="0" t="0" r="0" b="0"/>
                            <a:pathLst>
                              <a:path w="5605272" h="12192">
                                <a:moveTo>
                                  <a:pt x="0" y="0"/>
                                </a:moveTo>
                                <a:lnTo>
                                  <a:pt x="5605272" y="0"/>
                                </a:lnTo>
                                <a:lnTo>
                                  <a:pt x="560527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DBC27C" id="Group 634" o:spid="_x0000_s1026" style="width:441.35pt;height:4.3pt;mso-position-horizontal-relative:char;mso-position-vertical-relative:line" coordsize="5605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">
                <v:shape id="Shape 965" o:spid="_x0000_s1027" style="position:absolute;top:213;width:56052;height:335;visibility:visible;mso-wrap-style:square;v-text-anchor:top" coordsize="5605272,33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dltMUA&#10;AADcAAAADwAAAGRycy9kb3ducmV2LnhtbESP3WoCMRSE7wt9h3AKvdNsC1pdjVIqxZ8WwdUHOGyO&#10;u4vJyZJE3fbpTUHo5TAz3zDTeWeNuJAPjWMFL/0MBHHpdMOVgsP+szcCESKyRuOYFPxQgPns8WGK&#10;uXZX3tGliJVIEA45KqhjbHMpQ1mTxdB3LXHyjs5bjEn6SmqP1wS3Rr5m2VBabDgt1NjSR03lqThb&#10;BW+GFl87s10Wg7PVfrFZf9PvWqnnp+59AiJSF//D9/ZKKxgPB/B3Jh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2W0xQAAANwAAAAPAAAAAAAAAAAAAAAAAJgCAABkcnMv&#10;ZG93bnJldi54bWxQSwUGAAAAAAQABAD1AAAAigMAAAAA&#10;" path="m,l5605272,r,33527l,33527,,e" fillcolor="black" stroked="f" strokeweight="0">
                  <v:stroke miterlimit="83231f" joinstyle="miter"/>
                  <v:path arrowok="t" textboxrect="0,0,5605272,33527"/>
                </v:shape>
                <v:shape id="Shape 966" o:spid="_x0000_s1028" style="position:absolute;width:56052;height:121;visibility:visible;mso-wrap-style:square;v-text-anchor:top" coordsize="560527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tAcMA&#10;AADcAAAADwAAAGRycy9kb3ducmV2LnhtbESP0YrCMBRE3xf8h3AFXxZNV7BqNYoIC7LCgtYPuDTX&#10;ptjclCZq9es3grCPw8ycYZbrztbiRq2vHCv4GiUgiAunKy4VnPLv4QyED8gaa8ek4EEe1qvexxIz&#10;7e58oNsxlCJC2GeowITQZFL6wpBFP3INcfTOrrUYomxLqVu8R7it5ThJUmmx4rhgsKGtoeJyvFoF&#10;Pjc/XT4t5VbvphN66k+7/70qNeh3mwWIQF34D7/bO61gnqbwOh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3tAcMAAADcAAAADwAAAAAAAAAAAAAAAACYAgAAZHJzL2Rv&#10;d25yZXYueG1sUEsFBgAAAAAEAAQA9QAAAIgDAAAAAA==&#10;" path="m,l5605272,r,12192l,12192,,e" fillcolor="black" stroked="f" strokeweight="0">
                  <v:stroke miterlimit="83231f" joinstyle="miter"/>
                  <v:path arrowok="t" textboxrect="0,0,5605272,12192"/>
                </v:shape>
                <w10:anchorlock/>
              </v:group>
            </w:pict>
          </mc:Fallback>
        </mc:AlternateContent>
      </w:r>
    </w:p>
    <w:sectPr w:rsidR="008D2C4D" w:rsidSect="00DF5E70">
      <w:pgSz w:w="12240" w:h="20160" w:code="5"/>
      <w:pgMar w:top="1440" w:right="1608" w:bottom="1440" w:left="1867"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B3A43"/>
    <w:multiLevelType w:val="hybridMultilevel"/>
    <w:tmpl w:val="D74284FA"/>
    <w:lvl w:ilvl="0" w:tplc="F3C6A558">
      <w:start w:val="1"/>
      <w:numFmt w:val="decimal"/>
      <w:lvlText w:val="%1."/>
      <w:lvlJc w:val="left"/>
      <w:pPr>
        <w:ind w:left="5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E38094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41C3C9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7EE6B9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144DC1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1146BA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6D6802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628016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B64B15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4D"/>
    <w:rsid w:val="001B1D75"/>
    <w:rsid w:val="00314AC3"/>
    <w:rsid w:val="0058486A"/>
    <w:rsid w:val="005A1CFD"/>
    <w:rsid w:val="008D2C4D"/>
    <w:rsid w:val="00DF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82400-E387-41EE-AAA1-ACB82804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98" w:lineRule="auto"/>
      <w:ind w:left="519" w:hanging="519"/>
      <w:jc w:val="both"/>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file:///D:\Debug\Debug_VivaCollege_12AUG2016\logo.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ExamInstruction.doc</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ExamInstruction.doc</dc:title>
  <dc:subject/>
  <dc:creator>Administrator</dc:creator>
  <cp:keywords/>
  <cp:lastModifiedBy>EXAM</cp:lastModifiedBy>
  <cp:revision>7</cp:revision>
  <dcterms:created xsi:type="dcterms:W3CDTF">2017-07-19T05:42:00Z</dcterms:created>
  <dcterms:modified xsi:type="dcterms:W3CDTF">2017-07-19T06:11:00Z</dcterms:modified>
</cp:coreProperties>
</file>