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F1" w:rsidRPr="005A73C2" w:rsidRDefault="00D048F1" w:rsidP="00D048F1">
      <w:pPr>
        <w:pStyle w:val="Title"/>
        <w:framePr w:w="0" w:hSpace="0" w:vSpace="0" w:wrap="auto" w:vAnchor="margin" w:hAnchor="text" w:xAlign="left" w:yAlign="inline"/>
        <w:spacing w:before="240"/>
        <w:rPr>
          <w:bCs/>
          <w:sz w:val="20"/>
          <w:szCs w:val="20"/>
        </w:rPr>
      </w:pPr>
      <w:r w:rsidRPr="005A73C2">
        <w:rPr>
          <w:b/>
          <w:sz w:val="36"/>
          <w:szCs w:val="36"/>
        </w:rPr>
        <w:t>Preparation of Pape</w:t>
      </w:r>
      <w:r>
        <w:rPr>
          <w:b/>
          <w:sz w:val="36"/>
          <w:szCs w:val="36"/>
        </w:rPr>
        <w:t>rs for International Journal of Engineering Research and Science</w:t>
      </w:r>
    </w:p>
    <w:p w:rsidR="00D048F1" w:rsidRPr="00E4756A" w:rsidRDefault="00D048F1" w:rsidP="00C50A46">
      <w:pPr>
        <w:pStyle w:val="Authors"/>
        <w:framePr w:w="0" w:hSpace="0" w:vSpace="0" w:wrap="auto" w:vAnchor="margin" w:hAnchor="text" w:xAlign="left" w:yAlign="inline"/>
        <w:spacing w:after="120"/>
        <w:rPr>
          <w:bCs/>
          <w:sz w:val="28"/>
          <w:szCs w:val="28"/>
          <w:vertAlign w:val="superscript"/>
        </w:rPr>
      </w:pPr>
      <w:r w:rsidRPr="005A73C2">
        <w:rPr>
          <w:bCs/>
          <w:sz w:val="28"/>
          <w:szCs w:val="28"/>
        </w:rPr>
        <w:t>First Author</w:t>
      </w:r>
      <w:r w:rsidRPr="00E4756A">
        <w:rPr>
          <w:bCs/>
          <w:sz w:val="28"/>
          <w:szCs w:val="28"/>
          <w:vertAlign w:val="superscript"/>
        </w:rPr>
        <w:t>1</w:t>
      </w:r>
      <w:r w:rsidRPr="005A73C2">
        <w:rPr>
          <w:bCs/>
          <w:sz w:val="28"/>
          <w:szCs w:val="28"/>
        </w:rPr>
        <w:t>, Second Author</w:t>
      </w:r>
      <w:r>
        <w:rPr>
          <w:bCs/>
          <w:sz w:val="28"/>
          <w:szCs w:val="28"/>
          <w:vertAlign w:val="superscript"/>
        </w:rPr>
        <w:t>2</w:t>
      </w:r>
    </w:p>
    <w:p w:rsidR="00D048F1" w:rsidRPr="005A73C2" w:rsidRDefault="00D048F1" w:rsidP="00D048F1">
      <w:pPr>
        <w:pStyle w:val="Authors"/>
        <w:framePr w:w="0" w:hSpace="0" w:vSpace="0" w:wrap="auto" w:vAnchor="margin" w:hAnchor="text" w:xAlign="left" w:yAlign="inline"/>
        <w:spacing w:after="0"/>
        <w:rPr>
          <w:sz w:val="20"/>
          <w:szCs w:val="20"/>
        </w:rPr>
      </w:pPr>
      <w:r w:rsidRPr="003323B3">
        <w:rPr>
          <w:sz w:val="20"/>
          <w:szCs w:val="20"/>
          <w:vertAlign w:val="superscript"/>
        </w:rPr>
        <w:t>1</w:t>
      </w:r>
      <w:r>
        <w:rPr>
          <w:sz w:val="20"/>
          <w:szCs w:val="20"/>
        </w:rPr>
        <w:t>Department of ECE, XYZ University, NEW DELHI</w:t>
      </w:r>
      <w:r w:rsidRPr="005A73C2">
        <w:rPr>
          <w:sz w:val="20"/>
          <w:szCs w:val="20"/>
        </w:rPr>
        <w:t>-46</w:t>
      </w:r>
    </w:p>
    <w:p w:rsidR="00D048F1" w:rsidRPr="005A73C2" w:rsidRDefault="00D048F1" w:rsidP="00D048F1">
      <w:pPr>
        <w:pStyle w:val="Authors"/>
        <w:framePr w:w="0" w:hSpace="0" w:vSpace="0" w:wrap="auto" w:vAnchor="margin" w:hAnchor="text" w:xAlign="left" w:yAlign="inline"/>
        <w:spacing w:after="0"/>
        <w:rPr>
          <w:sz w:val="20"/>
          <w:szCs w:val="20"/>
        </w:rPr>
      </w:pPr>
      <w:r>
        <w:rPr>
          <w:sz w:val="20"/>
          <w:szCs w:val="20"/>
        </w:rPr>
        <w:t>Email: abcdef@gmail.com</w:t>
      </w:r>
    </w:p>
    <w:p w:rsidR="00D048F1" w:rsidRPr="005A73C2" w:rsidRDefault="00D048F1" w:rsidP="00D048F1">
      <w:pPr>
        <w:pStyle w:val="Authors"/>
        <w:framePr w:w="0" w:hSpace="0" w:vSpace="0" w:wrap="auto" w:vAnchor="margin" w:hAnchor="text" w:xAlign="left" w:yAlign="inline"/>
        <w:spacing w:after="0"/>
        <w:rPr>
          <w:sz w:val="20"/>
          <w:szCs w:val="20"/>
        </w:rPr>
      </w:pPr>
      <w:r w:rsidRPr="003323B3">
        <w:rPr>
          <w:sz w:val="20"/>
          <w:szCs w:val="20"/>
          <w:vertAlign w:val="superscript"/>
        </w:rPr>
        <w:t>2</w:t>
      </w:r>
      <w:r w:rsidRPr="005A73C2">
        <w:rPr>
          <w:sz w:val="20"/>
          <w:szCs w:val="20"/>
        </w:rPr>
        <w:t>Department of Information Technology, ABC University, USA</w:t>
      </w:r>
    </w:p>
    <w:p w:rsidR="00D048F1" w:rsidRPr="00C50A46" w:rsidRDefault="00D048F1" w:rsidP="00C50A46">
      <w:pPr>
        <w:pStyle w:val="Authors"/>
        <w:framePr w:w="0" w:hSpace="0" w:vSpace="0" w:wrap="auto" w:vAnchor="margin" w:hAnchor="text" w:xAlign="left" w:yAlign="inline"/>
        <w:spacing w:after="240"/>
        <w:rPr>
          <w:sz w:val="20"/>
          <w:szCs w:val="20"/>
        </w:rPr>
      </w:pPr>
      <w:r w:rsidRPr="00C50A46">
        <w:rPr>
          <w:sz w:val="20"/>
          <w:szCs w:val="20"/>
        </w:rPr>
        <w:t>Email: abcdef@hotmail.com</w:t>
      </w:r>
    </w:p>
    <w:p w:rsidR="00D048F1" w:rsidRPr="00023684" w:rsidRDefault="00D048F1" w:rsidP="00C50A46">
      <w:pPr>
        <w:adjustRightInd w:val="0"/>
        <w:spacing w:after="120"/>
        <w:jc w:val="both"/>
        <w:rPr>
          <w:rFonts w:ascii="Times New Roman" w:hAnsi="Times New Roman"/>
          <w:i/>
          <w:sz w:val="20"/>
          <w:szCs w:val="20"/>
        </w:rPr>
      </w:pPr>
      <w:r w:rsidRPr="00023684">
        <w:rPr>
          <w:rFonts w:ascii="Times New Roman" w:hAnsi="Times New Roman"/>
          <w:b/>
          <w:i/>
          <w:iCs/>
        </w:rPr>
        <w:t>Abstract</w:t>
      </w:r>
      <w:r w:rsidRPr="00023684">
        <w:rPr>
          <w:rFonts w:ascii="Times New Roman" w:eastAsia="Times New Roman" w:hAnsi="Times New Roman"/>
          <w:b/>
        </w:rPr>
        <w:t>—</w:t>
      </w:r>
      <w:r w:rsidRPr="00023684">
        <w:rPr>
          <w:rFonts w:ascii="Times New Roman" w:eastAsia="Times New Roman" w:hAnsi="Times New Roman"/>
          <w:color w:val="000000"/>
          <w:sz w:val="18"/>
          <w:szCs w:val="18"/>
        </w:rPr>
        <w:t xml:space="preserve"> </w:t>
      </w:r>
      <w:r w:rsidRPr="00023684">
        <w:rPr>
          <w:rFonts w:ascii="Times New Roman" w:hAnsi="Times New Roman"/>
          <w:i/>
          <w:sz w:val="20"/>
          <w:szCs w:val="20"/>
        </w:rPr>
        <w:t>The abstract should summarize the content of the paper. Try to keep the abstract below 250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D048F1" w:rsidRPr="00023684" w:rsidRDefault="00D048F1" w:rsidP="00C50A46">
      <w:pPr>
        <w:adjustRightInd w:val="0"/>
        <w:spacing w:after="240"/>
        <w:jc w:val="both"/>
        <w:rPr>
          <w:rFonts w:ascii="Times New Roman" w:hAnsi="Times New Roman"/>
          <w:i/>
          <w:sz w:val="20"/>
          <w:szCs w:val="20"/>
        </w:rPr>
      </w:pPr>
      <w:r w:rsidRPr="00023684">
        <w:rPr>
          <w:rFonts w:ascii="Times New Roman" w:hAnsi="Times New Roman"/>
          <w:b/>
          <w:i/>
          <w:sz w:val="20"/>
          <w:szCs w:val="20"/>
        </w:rPr>
        <w:t>Keywords</w:t>
      </w:r>
      <w:r w:rsidRPr="00023684">
        <w:rPr>
          <w:rFonts w:ascii="Times New Roman" w:eastAsia="Times New Roman" w:hAnsi="Times New Roman"/>
          <w:b/>
        </w:rPr>
        <w:t>—</w:t>
      </w:r>
      <w:r w:rsidRPr="00023684">
        <w:rPr>
          <w:rFonts w:ascii="Times New Roman" w:eastAsia="Times New Roman" w:hAnsi="Times New Roman"/>
          <w:color w:val="000000"/>
          <w:sz w:val="18"/>
          <w:szCs w:val="18"/>
        </w:rPr>
        <w:t xml:space="preserve"> </w:t>
      </w:r>
      <w:r w:rsidRPr="00A418CA">
        <w:rPr>
          <w:rFonts w:ascii="Times New Roman" w:hAnsi="Times New Roman"/>
          <w:b/>
          <w:i/>
          <w:sz w:val="20"/>
          <w:szCs w:val="20"/>
        </w:rPr>
        <w:t>About five key words in alphabetical order, separated by comma.</w:t>
      </w:r>
    </w:p>
    <w:p w:rsidR="00D048F1" w:rsidRPr="002970B4" w:rsidRDefault="00D048F1" w:rsidP="00D048F1">
      <w:pPr>
        <w:pStyle w:val="Heading1"/>
        <w:numPr>
          <w:ilvl w:val="0"/>
          <w:numId w:val="2"/>
        </w:numPr>
        <w:spacing w:before="120" w:after="120"/>
        <w:ind w:left="538" w:hanging="357"/>
        <w:rPr>
          <w:b/>
          <w:bCs/>
          <w:sz w:val="22"/>
          <w:szCs w:val="22"/>
        </w:rPr>
      </w:pPr>
      <w:r w:rsidRPr="002970B4">
        <w:rPr>
          <w:b/>
          <w:bCs/>
          <w:sz w:val="22"/>
          <w:szCs w:val="22"/>
        </w:rPr>
        <w:t>Introduction</w:t>
      </w:r>
    </w:p>
    <w:p w:rsidR="00D048F1" w:rsidRDefault="00D048F1" w:rsidP="00C50A46">
      <w:pPr>
        <w:adjustRightInd w:val="0"/>
        <w:spacing w:after="120"/>
        <w:jc w:val="both"/>
        <w:rPr>
          <w:rFonts w:ascii="Times New Roman" w:hAnsi="Times New Roman"/>
          <w:sz w:val="20"/>
          <w:szCs w:val="20"/>
        </w:rPr>
      </w:pPr>
      <w:r w:rsidRPr="005A73C2">
        <w:rPr>
          <w:rFonts w:ascii="Times New Roman" w:hAnsi="Times New Roman"/>
          <w:sz w:val="20"/>
          <w:szCs w:val="20"/>
        </w:rPr>
        <w:t>the introduction of the paper should explain the nature of the problem, previous work, purpose, and the contribution of the paper. The contents of each section may be provided to un</w:t>
      </w:r>
      <w:r>
        <w:rPr>
          <w:rFonts w:ascii="Times New Roman" w:hAnsi="Times New Roman"/>
          <w:sz w:val="20"/>
          <w:szCs w:val="20"/>
        </w:rPr>
        <w:t>derstand easily about the paper.</w:t>
      </w:r>
    </w:p>
    <w:p w:rsidR="00C50A46" w:rsidRPr="005A73C2" w:rsidRDefault="00C50A46" w:rsidP="00C50A46">
      <w:pPr>
        <w:pStyle w:val="Heading1"/>
        <w:numPr>
          <w:ilvl w:val="0"/>
          <w:numId w:val="2"/>
        </w:numPr>
        <w:spacing w:before="120" w:after="120"/>
        <w:ind w:left="538" w:hanging="357"/>
        <w:rPr>
          <w:b/>
          <w:bCs/>
          <w:sz w:val="22"/>
          <w:szCs w:val="22"/>
        </w:rPr>
      </w:pPr>
      <w:r w:rsidRPr="005A73C2">
        <w:rPr>
          <w:b/>
          <w:bCs/>
          <w:sz w:val="22"/>
          <w:szCs w:val="22"/>
        </w:rPr>
        <w:t>Headings</w:t>
      </w:r>
    </w:p>
    <w:p w:rsidR="00C50A46" w:rsidRPr="005A73C2" w:rsidRDefault="00C50A46" w:rsidP="00C50A46">
      <w:pPr>
        <w:adjustRightInd w:val="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C50A46">
        <w:rPr>
          <w:rStyle w:val="Heading1Char"/>
          <w:rFonts w:eastAsia="Calibri"/>
          <w:b/>
          <w:bCs/>
        </w:rPr>
        <w:t>I. Introduction</w:t>
      </w:r>
      <w:r w:rsidRPr="005A73C2">
        <w:rPr>
          <w:rFonts w:ascii="Times New Roman" w:hAnsi="Times New Roman"/>
          <w:sz w:val="20"/>
          <w:szCs w:val="20"/>
        </w:rPr>
        <w:t xml:space="preserve">", appear in upper case letters and should be </w:t>
      </w:r>
      <w:r w:rsidRPr="005A73C2">
        <w:rPr>
          <w:rFonts w:ascii="Times New Roman" w:hAnsi="Times New Roman"/>
          <w:b/>
          <w:bCs/>
          <w:sz w:val="20"/>
          <w:szCs w:val="20"/>
        </w:rPr>
        <w:t xml:space="preserve">set in bold and aligned </w:t>
      </w:r>
      <w:r>
        <w:rPr>
          <w:rFonts w:ascii="Times New Roman" w:hAnsi="Times New Roman"/>
          <w:b/>
          <w:bCs/>
          <w:sz w:val="20"/>
          <w:szCs w:val="20"/>
        </w:rPr>
        <w:t>center</w:t>
      </w:r>
      <w:r w:rsidRPr="005A73C2">
        <w:rPr>
          <w:rFonts w:ascii="Times New Roman" w:hAnsi="Times New Roman"/>
          <w:sz w:val="20"/>
          <w:szCs w:val="20"/>
        </w:rPr>
        <w:t>. All headings from the Introduction to Acknowledgements a</w:t>
      </w:r>
      <w:r>
        <w:rPr>
          <w:rFonts w:ascii="Times New Roman" w:hAnsi="Times New Roman"/>
          <w:sz w:val="20"/>
          <w:szCs w:val="20"/>
        </w:rPr>
        <w:t>re numbered sequentially using I, II, III</w:t>
      </w:r>
      <w:r w:rsidRPr="005A73C2">
        <w:rPr>
          <w:rFonts w:ascii="Times New Roman" w:hAnsi="Times New Roman"/>
          <w:sz w:val="20"/>
          <w:szCs w:val="20"/>
        </w:rPr>
        <w:t xml:space="preserve">, etc. Subheadings are numbered 1.1, 1.2, etc. If a subsection must be further divided, the numbers 1.1.1, 1.1.2, etc. </w:t>
      </w:r>
    </w:p>
    <w:p w:rsidR="00C50A46" w:rsidRPr="00952870" w:rsidRDefault="00C50A46" w:rsidP="00C50A46">
      <w:pPr>
        <w:adjustRightInd w:val="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bold.</w:t>
      </w:r>
      <w:r w:rsidRPr="005A73C2">
        <w:rPr>
          <w:rFonts w:ascii="Times New Roman" w:hAnsi="Times New Roman"/>
          <w:sz w:val="20"/>
          <w:szCs w:val="20"/>
        </w:rPr>
        <w:t xml:space="preserve"> Do not underline any of the headings, or add dashes, colons, etc.</w:t>
      </w:r>
    </w:p>
    <w:p w:rsidR="00C50A46" w:rsidRDefault="00C50A46" w:rsidP="00C50A46">
      <w:pPr>
        <w:pStyle w:val="Heading1"/>
        <w:numPr>
          <w:ilvl w:val="0"/>
          <w:numId w:val="2"/>
        </w:numPr>
        <w:spacing w:before="120" w:after="120"/>
        <w:ind w:left="538" w:hanging="357"/>
        <w:rPr>
          <w:b/>
          <w:bCs/>
          <w:sz w:val="22"/>
          <w:szCs w:val="22"/>
        </w:rPr>
      </w:pPr>
      <w:r w:rsidRPr="00C50A46">
        <w:rPr>
          <w:b/>
          <w:bCs/>
          <w:sz w:val="22"/>
          <w:szCs w:val="22"/>
        </w:rPr>
        <w:t>Material and Method</w:t>
      </w:r>
    </w:p>
    <w:p w:rsidR="00C50A46" w:rsidRDefault="00C50A46" w:rsidP="00C50A46">
      <w:pPr>
        <w:adjustRightInd w:val="0"/>
        <w:jc w:val="both"/>
        <w:rPr>
          <w:rFonts w:ascii="Times New Roman" w:hAnsi="Times New Roman"/>
          <w:sz w:val="20"/>
          <w:szCs w:val="20"/>
        </w:rPr>
      </w:pPr>
      <w:r w:rsidRPr="00C50A46">
        <w:rPr>
          <w:rFonts w:ascii="Times New Roman" w:hAnsi="Times New Roman"/>
          <w:sz w:val="20"/>
          <w:szCs w:val="20"/>
        </w:rPr>
        <w:t>It should contain your work and projec</w:t>
      </w:r>
      <w:r>
        <w:rPr>
          <w:rFonts w:ascii="Times New Roman" w:hAnsi="Times New Roman"/>
          <w:sz w:val="20"/>
          <w:szCs w:val="20"/>
        </w:rPr>
        <w:t>t.</w:t>
      </w:r>
    </w:p>
    <w:p w:rsidR="00C50A46" w:rsidRDefault="00C50A46" w:rsidP="00C50A46">
      <w:pPr>
        <w:adjustRightInd w:val="0"/>
        <w:jc w:val="both"/>
        <w:rPr>
          <w:rFonts w:ascii="Times New Roman" w:hAnsi="Times New Roman"/>
          <w:sz w:val="20"/>
          <w:szCs w:val="20"/>
        </w:rPr>
      </w:pPr>
      <w:r>
        <w:rPr>
          <w:rFonts w:ascii="Times New Roman" w:hAnsi="Times New Roman"/>
          <w:sz w:val="20"/>
          <w:szCs w:val="20"/>
        </w:rPr>
        <w:t>Figures and Table should be in the below format.</w:t>
      </w:r>
    </w:p>
    <w:p w:rsidR="00C50A46" w:rsidRDefault="00C50A46" w:rsidP="00C50A46">
      <w:pPr>
        <w:adjustRightInd w:val="0"/>
        <w:spacing w:after="0" w:line="240" w:lineRule="auto"/>
        <w:jc w:val="center"/>
        <w:rPr>
          <w:rFonts w:ascii="Times New Roman" w:hAnsi="Times New Roman"/>
          <w:sz w:val="20"/>
          <w:szCs w:val="20"/>
        </w:rPr>
      </w:pPr>
      <w:r w:rsidRPr="00C50A46">
        <w:rPr>
          <w:rFonts w:ascii="Times New Roman" w:hAnsi="Times New Roman"/>
          <w:noProof/>
          <w:sz w:val="20"/>
          <w:szCs w:val="20"/>
          <w:lang w:val="en-IN" w:eastAsia="en-IN"/>
        </w:rPr>
        <w:drawing>
          <wp:inline distT="0" distB="0" distL="0" distR="0">
            <wp:extent cx="3304595" cy="2119714"/>
            <wp:effectExtent l="1905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1427" cy="2124096"/>
                    </a:xfrm>
                    <a:prstGeom prst="rect">
                      <a:avLst/>
                    </a:prstGeom>
                    <a:noFill/>
                    <a:ln>
                      <a:noFill/>
                    </a:ln>
                  </pic:spPr>
                </pic:pic>
              </a:graphicData>
            </a:graphic>
          </wp:inline>
        </w:drawing>
      </w:r>
    </w:p>
    <w:p w:rsidR="00C50A46" w:rsidRPr="00060904" w:rsidRDefault="00C50A46" w:rsidP="00C50A46">
      <w:pPr>
        <w:adjustRightInd w:val="0"/>
        <w:spacing w:after="120"/>
        <w:jc w:val="center"/>
        <w:rPr>
          <w:rFonts w:ascii="Times New Roman" w:hAnsi="Times New Roman"/>
          <w:b/>
          <w:iCs/>
          <w:lang w:val="en-GB"/>
        </w:rPr>
      </w:pPr>
      <w:r w:rsidRPr="00060904">
        <w:rPr>
          <w:rFonts w:ascii="Times New Roman" w:eastAsia="Times New Roman" w:hAnsi="Times New Roman"/>
          <w:b/>
          <w:bCs/>
          <w:smallCaps/>
          <w:kern w:val="28"/>
          <w:lang w:val="en-GB"/>
        </w:rPr>
        <w:t>Figure 1:</w:t>
      </w:r>
      <w:r w:rsidRPr="00060904">
        <w:rPr>
          <w:rFonts w:ascii="Times New Roman" w:hAnsi="Times New Roman"/>
          <w:b/>
          <w:iCs/>
          <w:lang w:val="en-GB"/>
        </w:rPr>
        <w:t xml:space="preserve"> Production of asbestos-containing waste in years 2010 – 2015</w:t>
      </w:r>
    </w:p>
    <w:p w:rsidR="00C50A46" w:rsidRDefault="00C50A46" w:rsidP="00C50A46">
      <w:pPr>
        <w:pStyle w:val="Heading1"/>
        <w:numPr>
          <w:ilvl w:val="0"/>
          <w:numId w:val="0"/>
        </w:numPr>
        <w:spacing w:before="0" w:after="0"/>
        <w:ind w:left="181"/>
        <w:rPr>
          <w:b/>
          <w:bCs/>
          <w:sz w:val="22"/>
          <w:szCs w:val="22"/>
        </w:rPr>
      </w:pPr>
    </w:p>
    <w:p w:rsidR="00C50A46" w:rsidRPr="00A876EC" w:rsidRDefault="00C50A46" w:rsidP="00C50A46">
      <w:pPr>
        <w:pStyle w:val="Heading1"/>
        <w:numPr>
          <w:ilvl w:val="0"/>
          <w:numId w:val="0"/>
        </w:numPr>
        <w:spacing w:before="0" w:after="0"/>
        <w:ind w:left="181"/>
        <w:rPr>
          <w:b/>
          <w:bCs/>
          <w:sz w:val="22"/>
          <w:szCs w:val="22"/>
        </w:rPr>
      </w:pPr>
      <w:r w:rsidRPr="00A876EC">
        <w:rPr>
          <w:b/>
          <w:bCs/>
          <w:sz w:val="22"/>
          <w:szCs w:val="22"/>
        </w:rPr>
        <w:t>Table 1</w:t>
      </w:r>
    </w:p>
    <w:p w:rsidR="00C50A46" w:rsidRDefault="00C50A46" w:rsidP="00C50A46">
      <w:pPr>
        <w:pStyle w:val="Heading1"/>
        <w:numPr>
          <w:ilvl w:val="0"/>
          <w:numId w:val="0"/>
        </w:numPr>
        <w:spacing w:before="0" w:after="0"/>
        <w:ind w:left="181"/>
        <w:rPr>
          <w:b/>
          <w:bCs/>
          <w:sz w:val="22"/>
          <w:szCs w:val="22"/>
        </w:rPr>
      </w:pPr>
      <w:r w:rsidRPr="00A876EC">
        <w:rPr>
          <w:b/>
          <w:bCs/>
          <w:sz w:val="22"/>
          <w:szCs w:val="22"/>
        </w:rPr>
        <w:t>Comparison between Main Method</w:t>
      </w:r>
    </w:p>
    <w:tbl>
      <w:tblPr>
        <w:tblStyle w:val="TableGrid"/>
        <w:tblW w:w="5000" w:type="pct"/>
        <w:tblLook w:val="04A0" w:firstRow="1" w:lastRow="0" w:firstColumn="1" w:lastColumn="0" w:noHBand="0" w:noVBand="1"/>
      </w:tblPr>
      <w:tblGrid>
        <w:gridCol w:w="842"/>
        <w:gridCol w:w="3221"/>
        <w:gridCol w:w="2631"/>
        <w:gridCol w:w="3914"/>
      </w:tblGrid>
      <w:tr w:rsidR="00C50A46" w:rsidTr="00701B31">
        <w:trPr>
          <w:trHeight w:hRule="exact" w:val="397"/>
        </w:trPr>
        <w:tc>
          <w:tcPr>
            <w:tcW w:w="397" w:type="pct"/>
            <w:shd w:val="clear" w:color="auto" w:fill="808080" w:themeFill="background1" w:themeFillShade="80"/>
            <w:vAlign w:val="center"/>
          </w:tcPr>
          <w:p w:rsidR="00C50A46" w:rsidRPr="00A876EC" w:rsidRDefault="00C50A46" w:rsidP="00701B31">
            <w:pPr>
              <w:pStyle w:val="Text"/>
              <w:spacing w:line="240" w:lineRule="auto"/>
              <w:ind w:firstLine="0"/>
              <w:jc w:val="center"/>
              <w:rPr>
                <w:b/>
                <w:bCs/>
                <w:color w:val="000000" w:themeColor="text1"/>
              </w:rPr>
            </w:pPr>
            <w:r w:rsidRPr="00A876EC">
              <w:rPr>
                <w:b/>
                <w:bCs/>
                <w:color w:val="000000" w:themeColor="text1"/>
              </w:rPr>
              <w:t>Sr. No.</w:t>
            </w:r>
          </w:p>
        </w:tc>
        <w:tc>
          <w:tcPr>
            <w:tcW w:w="1518" w:type="pct"/>
            <w:shd w:val="clear" w:color="auto" w:fill="808080" w:themeFill="background1" w:themeFillShade="80"/>
            <w:vAlign w:val="center"/>
          </w:tcPr>
          <w:p w:rsidR="00C50A46" w:rsidRPr="00A876EC" w:rsidRDefault="00C50A46" w:rsidP="00701B31">
            <w:pPr>
              <w:pStyle w:val="Text"/>
              <w:spacing w:line="240" w:lineRule="auto"/>
              <w:ind w:firstLine="0"/>
              <w:jc w:val="center"/>
              <w:rPr>
                <w:b/>
                <w:bCs/>
                <w:color w:val="000000" w:themeColor="text1"/>
              </w:rPr>
            </w:pPr>
            <w:r w:rsidRPr="00A876EC">
              <w:rPr>
                <w:b/>
                <w:bCs/>
                <w:color w:val="000000" w:themeColor="text1"/>
              </w:rPr>
              <w:t>Paper Name</w:t>
            </w:r>
          </w:p>
        </w:tc>
        <w:tc>
          <w:tcPr>
            <w:tcW w:w="1240" w:type="pct"/>
            <w:shd w:val="clear" w:color="auto" w:fill="808080" w:themeFill="background1" w:themeFillShade="80"/>
            <w:vAlign w:val="center"/>
          </w:tcPr>
          <w:p w:rsidR="00C50A46" w:rsidRPr="00A876EC" w:rsidRDefault="00C50A46" w:rsidP="00701B31">
            <w:pPr>
              <w:pStyle w:val="Text"/>
              <w:spacing w:line="240" w:lineRule="auto"/>
              <w:ind w:firstLine="0"/>
              <w:jc w:val="center"/>
              <w:rPr>
                <w:b/>
                <w:bCs/>
                <w:color w:val="000000" w:themeColor="text1"/>
              </w:rPr>
            </w:pPr>
            <w:r w:rsidRPr="00A876EC">
              <w:rPr>
                <w:b/>
                <w:bCs/>
                <w:color w:val="000000" w:themeColor="text1"/>
              </w:rPr>
              <w:t>Advantages</w:t>
            </w:r>
          </w:p>
        </w:tc>
        <w:tc>
          <w:tcPr>
            <w:tcW w:w="1845" w:type="pct"/>
            <w:shd w:val="clear" w:color="auto" w:fill="808080" w:themeFill="background1" w:themeFillShade="80"/>
            <w:vAlign w:val="center"/>
          </w:tcPr>
          <w:p w:rsidR="00C50A46" w:rsidRPr="00A876EC" w:rsidRDefault="00C50A46" w:rsidP="00701B31">
            <w:pPr>
              <w:pStyle w:val="Text"/>
              <w:spacing w:line="240" w:lineRule="auto"/>
              <w:ind w:firstLine="0"/>
              <w:jc w:val="center"/>
              <w:rPr>
                <w:b/>
                <w:bCs/>
                <w:color w:val="000000" w:themeColor="text1"/>
              </w:rPr>
            </w:pPr>
            <w:r w:rsidRPr="00A876EC">
              <w:rPr>
                <w:b/>
                <w:bCs/>
                <w:color w:val="000000" w:themeColor="text1"/>
              </w:rPr>
              <w:t>Disadvantages</w:t>
            </w:r>
          </w:p>
        </w:tc>
      </w:tr>
      <w:tr w:rsidR="00C50A46" w:rsidTr="00701B31">
        <w:tc>
          <w:tcPr>
            <w:tcW w:w="397"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01.</w:t>
            </w:r>
          </w:p>
        </w:tc>
        <w:tc>
          <w:tcPr>
            <w:tcW w:w="1518" w:type="pct"/>
            <w:vAlign w:val="center"/>
          </w:tcPr>
          <w:p w:rsidR="00C50A46" w:rsidRPr="00A876EC" w:rsidRDefault="00C50A46" w:rsidP="00701B31">
            <w:pPr>
              <w:adjustRightInd w:val="0"/>
              <w:spacing w:after="0" w:line="240" w:lineRule="auto"/>
              <w:jc w:val="center"/>
              <w:rPr>
                <w:rFonts w:ascii="Times New Roman" w:hAnsi="Times New Roman"/>
                <w:color w:val="000000" w:themeColor="text1"/>
                <w:sz w:val="20"/>
                <w:szCs w:val="20"/>
                <w:lang w:val="en-IN" w:eastAsia="en-IN"/>
              </w:rPr>
            </w:pPr>
            <w:r w:rsidRPr="00A876EC">
              <w:rPr>
                <w:rFonts w:ascii="Times New Roman" w:hAnsi="Times New Roman"/>
                <w:color w:val="000000" w:themeColor="text1"/>
                <w:sz w:val="20"/>
                <w:szCs w:val="20"/>
                <w:lang w:val="en-IN" w:eastAsia="en-IN"/>
              </w:rPr>
              <w:t>Computational Deep Intelligence Vision Sensing for</w:t>
            </w:r>
          </w:p>
          <w:p w:rsidR="00C50A46" w:rsidRPr="00A876EC" w:rsidRDefault="00C50A46" w:rsidP="00701B31">
            <w:pPr>
              <w:adjustRightInd w:val="0"/>
              <w:spacing w:after="0" w:line="240" w:lineRule="auto"/>
              <w:jc w:val="center"/>
              <w:rPr>
                <w:rFonts w:ascii="Times New Roman" w:hAnsi="Times New Roman"/>
                <w:color w:val="000000" w:themeColor="text1"/>
                <w:sz w:val="20"/>
                <w:szCs w:val="20"/>
                <w:lang w:val="en-IN" w:eastAsia="en-IN"/>
              </w:rPr>
            </w:pPr>
            <w:r w:rsidRPr="00A876EC">
              <w:rPr>
                <w:rFonts w:ascii="Times New Roman" w:hAnsi="Times New Roman"/>
                <w:color w:val="000000" w:themeColor="text1"/>
                <w:sz w:val="20"/>
                <w:szCs w:val="20"/>
                <w:lang w:val="en-IN" w:eastAsia="en-IN"/>
              </w:rPr>
              <w:t>Nutrient Content Estimation in</w:t>
            </w:r>
          </w:p>
          <w:p w:rsidR="00C50A46" w:rsidRPr="00A876EC" w:rsidRDefault="00C50A46" w:rsidP="00701B31">
            <w:pPr>
              <w:pStyle w:val="Text"/>
              <w:spacing w:line="240" w:lineRule="auto"/>
              <w:ind w:firstLine="0"/>
              <w:jc w:val="center"/>
              <w:rPr>
                <w:color w:val="000000" w:themeColor="text1"/>
              </w:rPr>
            </w:pPr>
            <w:r w:rsidRPr="00A876EC">
              <w:rPr>
                <w:color w:val="000000" w:themeColor="text1"/>
                <w:lang w:val="en-IN" w:eastAsia="en-IN"/>
              </w:rPr>
              <w:t>Agricultural Automation</w:t>
            </w:r>
          </w:p>
        </w:tc>
        <w:tc>
          <w:tcPr>
            <w:tcW w:w="1240"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Use of DSELM and GA provides unmatched accuracy alongside easier functioning</w:t>
            </w:r>
          </w:p>
        </w:tc>
        <w:tc>
          <w:tcPr>
            <w:tcW w:w="1845"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Takes a lot of time to construct the database of the entire program.</w:t>
            </w:r>
          </w:p>
          <w:p w:rsidR="00C50A46" w:rsidRPr="00A876EC" w:rsidRDefault="00C50A46" w:rsidP="00701B31">
            <w:pPr>
              <w:pStyle w:val="Text"/>
              <w:spacing w:line="240" w:lineRule="auto"/>
              <w:ind w:firstLine="0"/>
              <w:jc w:val="center"/>
              <w:rPr>
                <w:color w:val="000000" w:themeColor="text1"/>
              </w:rPr>
            </w:pPr>
            <w:r w:rsidRPr="00A876EC">
              <w:rPr>
                <w:color w:val="000000" w:themeColor="text1"/>
              </w:rPr>
              <w:t>Can be used only on a single object of interest, adding another Object result in Large amount of recoding.</w:t>
            </w:r>
          </w:p>
        </w:tc>
      </w:tr>
      <w:tr w:rsidR="00C50A46" w:rsidTr="00701B31">
        <w:tc>
          <w:tcPr>
            <w:tcW w:w="397"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02.</w:t>
            </w:r>
          </w:p>
        </w:tc>
        <w:tc>
          <w:tcPr>
            <w:tcW w:w="1518" w:type="pct"/>
            <w:vAlign w:val="center"/>
          </w:tcPr>
          <w:p w:rsidR="00C50A46" w:rsidRPr="00A876EC" w:rsidRDefault="00C50A46" w:rsidP="00701B31">
            <w:pPr>
              <w:adjustRightInd w:val="0"/>
              <w:spacing w:after="0" w:line="240" w:lineRule="auto"/>
              <w:jc w:val="center"/>
              <w:rPr>
                <w:rFonts w:ascii="Times New Roman" w:hAnsi="Times New Roman"/>
                <w:color w:val="000000" w:themeColor="text1"/>
                <w:sz w:val="20"/>
                <w:szCs w:val="20"/>
                <w:lang w:val="en-IN" w:eastAsia="en-IN"/>
              </w:rPr>
            </w:pPr>
            <w:r w:rsidRPr="00A876EC">
              <w:rPr>
                <w:rFonts w:ascii="Times New Roman" w:hAnsi="Times New Roman"/>
                <w:color w:val="000000" w:themeColor="text1"/>
                <w:sz w:val="20"/>
                <w:szCs w:val="20"/>
                <w:lang w:val="en-IN" w:eastAsia="en-IN"/>
              </w:rPr>
              <w:t>Estimation of</w:t>
            </w:r>
          </w:p>
          <w:p w:rsidR="00C50A46" w:rsidRPr="00A876EC" w:rsidRDefault="00C50A46" w:rsidP="00701B31">
            <w:pPr>
              <w:adjustRightInd w:val="0"/>
              <w:spacing w:after="0" w:line="240" w:lineRule="auto"/>
              <w:jc w:val="center"/>
              <w:rPr>
                <w:rFonts w:ascii="Times New Roman" w:hAnsi="Times New Roman"/>
                <w:color w:val="000000" w:themeColor="text1"/>
                <w:sz w:val="20"/>
                <w:szCs w:val="20"/>
                <w:lang w:val="en-IN" w:eastAsia="en-IN"/>
              </w:rPr>
            </w:pPr>
            <w:r w:rsidRPr="00A876EC">
              <w:rPr>
                <w:rFonts w:ascii="Times New Roman" w:hAnsi="Times New Roman"/>
                <w:color w:val="000000" w:themeColor="text1"/>
                <w:sz w:val="20"/>
                <w:szCs w:val="20"/>
                <w:lang w:val="en-IN" w:eastAsia="en-IN"/>
              </w:rPr>
              <w:t>Nitrogen content in leaves using</w:t>
            </w:r>
          </w:p>
          <w:p w:rsidR="00C50A46" w:rsidRPr="00A876EC" w:rsidRDefault="00C50A46" w:rsidP="00701B31">
            <w:pPr>
              <w:pStyle w:val="Text"/>
              <w:spacing w:line="240" w:lineRule="auto"/>
              <w:ind w:firstLine="0"/>
              <w:jc w:val="center"/>
              <w:rPr>
                <w:color w:val="000000" w:themeColor="text1"/>
              </w:rPr>
            </w:pPr>
            <w:r w:rsidRPr="00A876EC">
              <w:rPr>
                <w:color w:val="000000" w:themeColor="text1"/>
                <w:lang w:val="en-IN" w:eastAsia="en-IN"/>
              </w:rPr>
              <w:t>Image processing</w:t>
            </w:r>
          </w:p>
        </w:tc>
        <w:tc>
          <w:tcPr>
            <w:tcW w:w="1240"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Smaller database required for functioning.</w:t>
            </w:r>
          </w:p>
          <w:p w:rsidR="00C50A46" w:rsidRPr="00A876EC" w:rsidRDefault="00C50A46" w:rsidP="00701B31">
            <w:pPr>
              <w:pStyle w:val="Text"/>
              <w:spacing w:line="240" w:lineRule="auto"/>
              <w:ind w:firstLine="0"/>
              <w:jc w:val="center"/>
              <w:rPr>
                <w:color w:val="000000" w:themeColor="text1"/>
              </w:rPr>
            </w:pPr>
            <w:r w:rsidRPr="00A876EC">
              <w:rPr>
                <w:color w:val="000000" w:themeColor="text1"/>
              </w:rPr>
              <w:t>Image Pre-Processing results in a more consistent system overall.</w:t>
            </w:r>
          </w:p>
        </w:tc>
        <w:tc>
          <w:tcPr>
            <w:tcW w:w="1845"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Requires Manual entry for every action.</w:t>
            </w:r>
          </w:p>
          <w:p w:rsidR="00C50A46" w:rsidRPr="00A876EC" w:rsidRDefault="00C50A46" w:rsidP="00701B31">
            <w:pPr>
              <w:pStyle w:val="Text"/>
              <w:spacing w:line="240" w:lineRule="auto"/>
              <w:ind w:firstLine="0"/>
              <w:jc w:val="center"/>
              <w:rPr>
                <w:color w:val="000000" w:themeColor="text1"/>
              </w:rPr>
            </w:pPr>
            <w:r w:rsidRPr="00A876EC">
              <w:rPr>
                <w:color w:val="000000" w:themeColor="text1"/>
              </w:rPr>
              <w:t>Requires strictly clinical environments with clean backgrounds.</w:t>
            </w:r>
          </w:p>
        </w:tc>
      </w:tr>
      <w:tr w:rsidR="00C50A46" w:rsidTr="00701B31">
        <w:tc>
          <w:tcPr>
            <w:tcW w:w="397"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03.</w:t>
            </w:r>
          </w:p>
        </w:tc>
        <w:tc>
          <w:tcPr>
            <w:tcW w:w="1518" w:type="pct"/>
            <w:vAlign w:val="center"/>
          </w:tcPr>
          <w:p w:rsidR="00C50A46" w:rsidRPr="00A876EC" w:rsidRDefault="00C50A46" w:rsidP="00701B31">
            <w:pPr>
              <w:adjustRightInd w:val="0"/>
              <w:spacing w:after="0" w:line="240" w:lineRule="auto"/>
              <w:jc w:val="center"/>
              <w:rPr>
                <w:rFonts w:ascii="Times New Roman" w:hAnsi="Times New Roman"/>
                <w:color w:val="000000" w:themeColor="text1"/>
                <w:sz w:val="20"/>
                <w:szCs w:val="20"/>
                <w:lang w:val="en-IN" w:eastAsia="en-IN"/>
              </w:rPr>
            </w:pPr>
            <w:r w:rsidRPr="00A876EC">
              <w:rPr>
                <w:rFonts w:ascii="Times New Roman" w:hAnsi="Times New Roman"/>
                <w:color w:val="000000" w:themeColor="text1"/>
                <w:sz w:val="20"/>
                <w:szCs w:val="20"/>
                <w:lang w:val="en-IN" w:eastAsia="en-IN"/>
              </w:rPr>
              <w:t>Preliminary research on total nitrogen</w:t>
            </w:r>
          </w:p>
          <w:p w:rsidR="00C50A46" w:rsidRPr="00A876EC" w:rsidRDefault="00C50A46" w:rsidP="00701B31">
            <w:pPr>
              <w:adjustRightInd w:val="0"/>
              <w:spacing w:after="0" w:line="240" w:lineRule="auto"/>
              <w:jc w:val="center"/>
              <w:rPr>
                <w:rFonts w:ascii="Times New Roman" w:hAnsi="Times New Roman"/>
                <w:color w:val="000000" w:themeColor="text1"/>
                <w:sz w:val="20"/>
                <w:szCs w:val="20"/>
                <w:lang w:val="en-IN" w:eastAsia="en-IN"/>
              </w:rPr>
            </w:pPr>
            <w:r w:rsidRPr="00A876EC">
              <w:rPr>
                <w:rFonts w:ascii="Times New Roman" w:hAnsi="Times New Roman"/>
                <w:color w:val="000000" w:themeColor="text1"/>
                <w:sz w:val="20"/>
                <w:szCs w:val="20"/>
                <w:lang w:val="en-IN" w:eastAsia="en-IN"/>
              </w:rPr>
              <w:t>content prediction of sandalwood using the</w:t>
            </w:r>
          </w:p>
          <w:p w:rsidR="00C50A46" w:rsidRPr="00A876EC" w:rsidRDefault="00C50A46" w:rsidP="00701B31">
            <w:pPr>
              <w:adjustRightInd w:val="0"/>
              <w:spacing w:after="0" w:line="240" w:lineRule="auto"/>
              <w:jc w:val="center"/>
              <w:rPr>
                <w:rFonts w:ascii="Times New Roman" w:hAnsi="Times New Roman"/>
                <w:color w:val="000000" w:themeColor="text1"/>
                <w:sz w:val="20"/>
                <w:szCs w:val="20"/>
                <w:lang w:val="en-IN" w:eastAsia="en-IN"/>
              </w:rPr>
            </w:pPr>
            <w:r w:rsidRPr="00A876EC">
              <w:rPr>
                <w:rFonts w:ascii="Times New Roman" w:hAnsi="Times New Roman"/>
                <w:color w:val="000000" w:themeColor="text1"/>
                <w:sz w:val="20"/>
                <w:szCs w:val="20"/>
                <w:lang w:val="en-IN" w:eastAsia="en-IN"/>
              </w:rPr>
              <w:t>error-in-variable models based on digital</w:t>
            </w:r>
          </w:p>
          <w:p w:rsidR="00C50A46" w:rsidRPr="00A876EC" w:rsidRDefault="00C50A46" w:rsidP="00701B31">
            <w:pPr>
              <w:pStyle w:val="Text"/>
              <w:spacing w:line="240" w:lineRule="auto"/>
              <w:ind w:firstLine="0"/>
              <w:jc w:val="center"/>
              <w:rPr>
                <w:color w:val="000000" w:themeColor="text1"/>
              </w:rPr>
            </w:pPr>
            <w:r w:rsidRPr="00A876EC">
              <w:rPr>
                <w:color w:val="000000" w:themeColor="text1"/>
                <w:lang w:val="en-IN" w:eastAsia="en-IN"/>
              </w:rPr>
              <w:t>image processing</w:t>
            </w:r>
          </w:p>
        </w:tc>
        <w:tc>
          <w:tcPr>
            <w:tcW w:w="1240"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Covers large areas and a huge number of sample sizes.</w:t>
            </w:r>
          </w:p>
          <w:p w:rsidR="00C50A46" w:rsidRPr="00A876EC" w:rsidRDefault="00C50A46" w:rsidP="00701B31">
            <w:pPr>
              <w:pStyle w:val="Text"/>
              <w:spacing w:line="240" w:lineRule="auto"/>
              <w:ind w:firstLine="0"/>
              <w:jc w:val="center"/>
              <w:rPr>
                <w:color w:val="000000" w:themeColor="text1"/>
              </w:rPr>
            </w:pPr>
            <w:r w:rsidRPr="00A876EC">
              <w:rPr>
                <w:color w:val="000000" w:themeColor="text1"/>
              </w:rPr>
              <w:t>Variety of Environment sensors gives highly accurate results.</w:t>
            </w:r>
          </w:p>
        </w:tc>
        <w:tc>
          <w:tcPr>
            <w:tcW w:w="1845" w:type="pct"/>
            <w:vAlign w:val="center"/>
          </w:tcPr>
          <w:p w:rsidR="00C50A46" w:rsidRPr="00A876EC" w:rsidRDefault="00C50A46" w:rsidP="00701B31">
            <w:pPr>
              <w:pStyle w:val="Text"/>
              <w:spacing w:line="240" w:lineRule="auto"/>
              <w:ind w:firstLine="0"/>
              <w:jc w:val="center"/>
              <w:rPr>
                <w:color w:val="000000" w:themeColor="text1"/>
              </w:rPr>
            </w:pPr>
            <w:r w:rsidRPr="00A876EC">
              <w:rPr>
                <w:color w:val="000000" w:themeColor="text1"/>
              </w:rPr>
              <w:t>Feasibility restricted to only a sample size of &gt;100 samples.</w:t>
            </w:r>
          </w:p>
          <w:p w:rsidR="00C50A46" w:rsidRPr="00A876EC" w:rsidRDefault="00C50A46" w:rsidP="00701B31">
            <w:pPr>
              <w:pStyle w:val="Text"/>
              <w:spacing w:line="240" w:lineRule="auto"/>
              <w:ind w:firstLine="0"/>
              <w:jc w:val="center"/>
              <w:rPr>
                <w:color w:val="000000" w:themeColor="text1"/>
              </w:rPr>
            </w:pPr>
            <w:r w:rsidRPr="00A876EC">
              <w:rPr>
                <w:color w:val="000000" w:themeColor="text1"/>
              </w:rPr>
              <w:t>Definitely not cheap to justify use unless Automation or One-Time Investment is involved.</w:t>
            </w:r>
          </w:p>
        </w:tc>
      </w:tr>
    </w:tbl>
    <w:p w:rsidR="00C50A46" w:rsidRPr="00C50A46" w:rsidRDefault="00C50A46" w:rsidP="00C50A46">
      <w:pPr>
        <w:pStyle w:val="Heading1"/>
        <w:numPr>
          <w:ilvl w:val="0"/>
          <w:numId w:val="2"/>
        </w:numPr>
        <w:spacing w:before="120" w:after="120"/>
        <w:ind w:left="538" w:hanging="357"/>
        <w:rPr>
          <w:b/>
          <w:bCs/>
          <w:sz w:val="22"/>
          <w:szCs w:val="22"/>
        </w:rPr>
      </w:pPr>
      <w:r w:rsidRPr="00C50A46">
        <w:rPr>
          <w:b/>
          <w:bCs/>
          <w:sz w:val="22"/>
          <w:szCs w:val="22"/>
        </w:rPr>
        <w:t>Conclusion</w:t>
      </w:r>
    </w:p>
    <w:p w:rsidR="00D048F1" w:rsidRPr="005A73C2" w:rsidRDefault="00D048F1" w:rsidP="00D048F1">
      <w:pPr>
        <w:pStyle w:val="Heading1"/>
        <w:numPr>
          <w:ilvl w:val="0"/>
          <w:numId w:val="0"/>
        </w:numPr>
        <w:spacing w:after="120"/>
        <w:rPr>
          <w:b/>
          <w:bCs/>
          <w:sz w:val="22"/>
          <w:szCs w:val="22"/>
        </w:rPr>
      </w:pPr>
      <w:r w:rsidRPr="005A73C2">
        <w:rPr>
          <w:b/>
          <w:bCs/>
          <w:sz w:val="22"/>
          <w:szCs w:val="22"/>
        </w:rPr>
        <w:t>Acknowledgements</w:t>
      </w:r>
    </w:p>
    <w:p w:rsidR="00D048F1" w:rsidRDefault="00D048F1" w:rsidP="00D048F1">
      <w:pPr>
        <w:adjustRightInd w:val="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
    <w:p w:rsidR="00D048F1" w:rsidRDefault="00D048F1" w:rsidP="00D048F1">
      <w:pPr>
        <w:adjustRightInd w:val="0"/>
        <w:spacing w:before="240" w:after="120"/>
        <w:jc w:val="center"/>
        <w:rPr>
          <w:rFonts w:ascii="Times New Roman" w:hAnsi="Times New Roman"/>
          <w:b/>
          <w:sz w:val="20"/>
          <w:szCs w:val="20"/>
        </w:rPr>
      </w:pPr>
      <w:r w:rsidRPr="008235A0">
        <w:rPr>
          <w:rFonts w:ascii="Times New Roman" w:hAnsi="Times New Roman"/>
          <w:b/>
          <w:szCs w:val="20"/>
        </w:rPr>
        <w:t>R</w:t>
      </w:r>
      <w:r w:rsidRPr="008235A0">
        <w:rPr>
          <w:rFonts w:ascii="Times New Roman" w:hAnsi="Times New Roman"/>
          <w:b/>
          <w:sz w:val="20"/>
          <w:szCs w:val="20"/>
        </w:rPr>
        <w:t>EFERENCES</w:t>
      </w:r>
    </w:p>
    <w:p w:rsidR="00D048F1" w:rsidRDefault="00D048F1" w:rsidP="00D048F1">
      <w:pPr>
        <w:pStyle w:val="references"/>
      </w:pPr>
      <w:r>
        <w:t>G.</w:t>
      </w:r>
      <w:r>
        <w:rPr>
          <w:rFonts w:eastAsia="Times New Roman"/>
        </w:rPr>
        <w:t xml:space="preserve"> </w:t>
      </w:r>
      <w:r>
        <w:t>Eason,</w:t>
      </w:r>
      <w:r>
        <w:rPr>
          <w:rFonts w:eastAsia="Times New Roman"/>
        </w:rPr>
        <w:t xml:space="preserve"> </w:t>
      </w:r>
      <w:r>
        <w:t>B.</w:t>
      </w:r>
      <w:r>
        <w:rPr>
          <w:rFonts w:eastAsia="Times New Roman"/>
        </w:rPr>
        <w:t xml:space="preserve"> </w:t>
      </w:r>
      <w:r>
        <w:t>Noble,</w:t>
      </w:r>
      <w:r>
        <w:rPr>
          <w:rFonts w:eastAsia="Times New Roman"/>
        </w:rPr>
        <w:t xml:space="preserve"> </w:t>
      </w:r>
      <w:r>
        <w:t>and</w:t>
      </w:r>
      <w:r>
        <w:rPr>
          <w:rFonts w:eastAsia="Times New Roman"/>
        </w:rPr>
        <w:t xml:space="preserve"> </w:t>
      </w:r>
      <w:r>
        <w:t>I.</w:t>
      </w:r>
      <w:r>
        <w:rPr>
          <w:rFonts w:eastAsia="Times New Roman"/>
        </w:rPr>
        <w:t xml:space="preserve"> </w:t>
      </w:r>
      <w:r>
        <w:t>N.</w:t>
      </w:r>
      <w:r>
        <w:rPr>
          <w:rFonts w:eastAsia="Times New Roman"/>
        </w:rPr>
        <w:t xml:space="preserve"> </w:t>
      </w:r>
      <w:r>
        <w:t>Sneddon,</w:t>
      </w:r>
      <w:r>
        <w:rPr>
          <w:rFonts w:eastAsia="Times New Roman"/>
        </w:rPr>
        <w:t xml:space="preserve"> “</w:t>
      </w:r>
      <w:r>
        <w:t>On</w:t>
      </w:r>
      <w:r>
        <w:rPr>
          <w:rFonts w:eastAsia="Times New Roman"/>
        </w:rPr>
        <w:t xml:space="preserve"> </w:t>
      </w:r>
      <w:r>
        <w:t>certain</w:t>
      </w:r>
      <w:r>
        <w:rPr>
          <w:rFonts w:eastAsia="Times New Roman"/>
        </w:rPr>
        <w:t xml:space="preserve"> </w:t>
      </w:r>
      <w:r>
        <w:t>integrals</w:t>
      </w:r>
      <w:r>
        <w:rPr>
          <w:rFonts w:eastAsia="Times New Roman"/>
        </w:rPr>
        <w:t xml:space="preserve"> </w:t>
      </w:r>
      <w:r>
        <w:t>of</w:t>
      </w:r>
      <w:r>
        <w:rPr>
          <w:rFonts w:eastAsia="Times New Roman"/>
        </w:rPr>
        <w:t xml:space="preserve"> </w:t>
      </w:r>
      <w:r>
        <w:t>Lipschitz-Hankel</w:t>
      </w:r>
      <w:r>
        <w:rPr>
          <w:rFonts w:eastAsia="Times New Roman"/>
        </w:rPr>
        <w:t xml:space="preserve"> </w:t>
      </w:r>
      <w:r>
        <w:t>type</w:t>
      </w:r>
      <w:r>
        <w:rPr>
          <w:rFonts w:eastAsia="Times New Roman"/>
        </w:rPr>
        <w:t xml:space="preserve"> </w:t>
      </w:r>
      <w:r>
        <w:t>involving</w:t>
      </w:r>
      <w:r>
        <w:rPr>
          <w:rFonts w:eastAsia="Times New Roman"/>
        </w:rPr>
        <w:t xml:space="preserve"> </w:t>
      </w:r>
      <w:r>
        <w:t>products</w:t>
      </w:r>
      <w:r>
        <w:rPr>
          <w:rFonts w:eastAsia="Times New Roman"/>
        </w:rPr>
        <w:t xml:space="preserve"> </w:t>
      </w:r>
      <w:r>
        <w:t>of</w:t>
      </w:r>
      <w:r>
        <w:rPr>
          <w:rFonts w:eastAsia="Times New Roman"/>
        </w:rPr>
        <w:t xml:space="preserve"> </w:t>
      </w:r>
      <w:r>
        <w:t>Bessel</w:t>
      </w:r>
      <w:r>
        <w:rPr>
          <w:rFonts w:eastAsia="Times New Roman"/>
        </w:rPr>
        <w:t xml:space="preserve"> </w:t>
      </w:r>
      <w:r>
        <w:t>functions,</w:t>
      </w:r>
      <w:r>
        <w:rPr>
          <w:rFonts w:eastAsia="Times New Roman"/>
        </w:rPr>
        <w:t xml:space="preserve">” </w:t>
      </w:r>
      <w:r>
        <w:t>Phil.</w:t>
      </w:r>
      <w:r>
        <w:rPr>
          <w:rFonts w:eastAsia="Times New Roman"/>
        </w:rPr>
        <w:t xml:space="preserve"> </w:t>
      </w:r>
      <w:r>
        <w:t>Trans.</w:t>
      </w:r>
      <w:r>
        <w:rPr>
          <w:rFonts w:eastAsia="Times New Roman"/>
        </w:rPr>
        <w:t xml:space="preserve"> </w:t>
      </w:r>
      <w:r>
        <w:t>Roy.</w:t>
      </w:r>
      <w:r>
        <w:rPr>
          <w:rFonts w:eastAsia="Times New Roman"/>
        </w:rPr>
        <w:t xml:space="preserve"> </w:t>
      </w:r>
      <w:r>
        <w:t>Soc.</w:t>
      </w:r>
      <w:r>
        <w:rPr>
          <w:rFonts w:eastAsia="Times New Roman"/>
        </w:rPr>
        <w:t xml:space="preserve"> </w:t>
      </w:r>
      <w:r>
        <w:t>London,</w:t>
      </w:r>
      <w:r>
        <w:rPr>
          <w:rFonts w:eastAsia="Times New Roman"/>
        </w:rPr>
        <w:t xml:space="preserve"> </w:t>
      </w:r>
      <w:r>
        <w:t>vol.</w:t>
      </w:r>
      <w:r>
        <w:rPr>
          <w:rFonts w:eastAsia="Times New Roman"/>
        </w:rPr>
        <w:t xml:space="preserve"> </w:t>
      </w:r>
      <w:r>
        <w:t>A247,</w:t>
      </w:r>
      <w:r>
        <w:rPr>
          <w:rFonts w:eastAsia="Times New Roman"/>
        </w:rPr>
        <w:t xml:space="preserve"> </w:t>
      </w:r>
      <w:r>
        <w:t>pp.</w:t>
      </w:r>
      <w:r>
        <w:rPr>
          <w:rFonts w:eastAsia="Times New Roman"/>
        </w:rPr>
        <w:t xml:space="preserve"> </w:t>
      </w:r>
      <w:r>
        <w:t>529</w:t>
      </w:r>
      <w:r>
        <w:rPr>
          <w:rFonts w:eastAsia="Times New Roman"/>
        </w:rPr>
        <w:t>–</w:t>
      </w:r>
      <w:r>
        <w:t>551,</w:t>
      </w:r>
      <w:r>
        <w:rPr>
          <w:rFonts w:eastAsia="Times New Roman"/>
        </w:rPr>
        <w:t xml:space="preserve"> </w:t>
      </w:r>
      <w:r>
        <w:t>April</w:t>
      </w:r>
      <w:r>
        <w:rPr>
          <w:rFonts w:eastAsia="Times New Roman"/>
        </w:rPr>
        <w:t xml:space="preserve"> </w:t>
      </w:r>
      <w:r>
        <w:t>1955.</w:t>
      </w:r>
      <w:r>
        <w:rPr>
          <w:rFonts w:eastAsia="Times New Roman"/>
        </w:rPr>
        <w:t xml:space="preserve"> </w:t>
      </w:r>
      <w:r>
        <w:rPr>
          <w:i/>
          <w:iCs/>
        </w:rPr>
        <w:t>(references)</w:t>
      </w:r>
    </w:p>
    <w:p w:rsidR="00D048F1" w:rsidRDefault="00D048F1" w:rsidP="00D048F1">
      <w:pPr>
        <w:pStyle w:val="references"/>
      </w:pPr>
      <w:r>
        <w:t>J.</w:t>
      </w:r>
      <w:r>
        <w:rPr>
          <w:rFonts w:eastAsia="Times New Roman"/>
        </w:rPr>
        <w:t xml:space="preserve"> </w:t>
      </w:r>
      <w:r>
        <w:t>Clerk</w:t>
      </w:r>
      <w:r>
        <w:rPr>
          <w:rFonts w:eastAsia="Times New Roman"/>
        </w:rPr>
        <w:t xml:space="preserve"> </w:t>
      </w:r>
      <w:r>
        <w:t>Maxwell,</w:t>
      </w:r>
      <w:r>
        <w:rPr>
          <w:rFonts w:eastAsia="Times New Roman"/>
        </w:rPr>
        <w:t xml:space="preserve"> </w:t>
      </w:r>
      <w:r>
        <w:t>A</w:t>
      </w:r>
      <w:r>
        <w:rPr>
          <w:rFonts w:eastAsia="Times New Roman"/>
        </w:rPr>
        <w:t xml:space="preserve"> </w:t>
      </w:r>
      <w:r>
        <w:t>Treatise</w:t>
      </w:r>
      <w:r>
        <w:rPr>
          <w:rFonts w:eastAsia="Times New Roman"/>
        </w:rPr>
        <w:t xml:space="preserve"> </w:t>
      </w:r>
      <w:r>
        <w:t>on</w:t>
      </w:r>
      <w:r>
        <w:rPr>
          <w:rFonts w:eastAsia="Times New Roman"/>
        </w:rPr>
        <w:t xml:space="preserve"> </w:t>
      </w:r>
      <w:r>
        <w:t>Electricity</w:t>
      </w:r>
      <w:r>
        <w:rPr>
          <w:rFonts w:eastAsia="Times New Roman"/>
        </w:rPr>
        <w:t xml:space="preserve"> </w:t>
      </w:r>
      <w:r>
        <w:t>and</w:t>
      </w:r>
      <w:r>
        <w:rPr>
          <w:rFonts w:eastAsia="Times New Roman"/>
        </w:rPr>
        <w:t xml:space="preserve"> </w:t>
      </w:r>
      <w:r>
        <w:t>Magnetism,</w:t>
      </w:r>
      <w:r>
        <w:rPr>
          <w:rFonts w:eastAsia="Times New Roman"/>
        </w:rPr>
        <w:t xml:space="preserve"> </w:t>
      </w:r>
      <w:r>
        <w:t>3rd</w:t>
      </w:r>
      <w:r>
        <w:rPr>
          <w:rFonts w:eastAsia="Times New Roman"/>
        </w:rPr>
        <w:t xml:space="preserve"> </w:t>
      </w:r>
      <w:r>
        <w:t>ed.,</w:t>
      </w:r>
      <w:r>
        <w:rPr>
          <w:rFonts w:eastAsia="Times New Roman"/>
        </w:rPr>
        <w:t xml:space="preserve"> </w:t>
      </w:r>
      <w:r>
        <w:t>vol.</w:t>
      </w:r>
      <w:r>
        <w:rPr>
          <w:rFonts w:eastAsia="Times New Roman"/>
        </w:rPr>
        <w:t xml:space="preserve"> </w:t>
      </w:r>
      <w:r>
        <w:t>2.</w:t>
      </w:r>
      <w:r>
        <w:rPr>
          <w:rFonts w:eastAsia="Times New Roman"/>
        </w:rPr>
        <w:t xml:space="preserve"> </w:t>
      </w:r>
      <w:r>
        <w:t>Oxford:</w:t>
      </w:r>
      <w:r>
        <w:rPr>
          <w:rFonts w:eastAsia="Times New Roman"/>
        </w:rPr>
        <w:t xml:space="preserve"> </w:t>
      </w:r>
      <w:r>
        <w:t>Clarendon,</w:t>
      </w:r>
      <w:r>
        <w:rPr>
          <w:rFonts w:eastAsia="Times New Roman"/>
        </w:rPr>
        <w:t xml:space="preserve"> </w:t>
      </w:r>
      <w:r>
        <w:t>1892,</w:t>
      </w:r>
      <w:r>
        <w:rPr>
          <w:rFonts w:eastAsia="Times New Roman"/>
        </w:rPr>
        <w:t xml:space="preserve"> </w:t>
      </w:r>
      <w:r>
        <w:t>pp.68</w:t>
      </w:r>
      <w:r>
        <w:rPr>
          <w:rFonts w:eastAsia="Times New Roman"/>
        </w:rPr>
        <w:t>–</w:t>
      </w:r>
      <w:r>
        <w:t>73.</w:t>
      </w:r>
    </w:p>
    <w:p w:rsidR="00D048F1" w:rsidRDefault="00D048F1" w:rsidP="00D048F1">
      <w:pPr>
        <w:pStyle w:val="references"/>
      </w:pPr>
      <w:r>
        <w:t>I.</w:t>
      </w:r>
      <w:r>
        <w:rPr>
          <w:rFonts w:eastAsia="Times New Roman"/>
        </w:rPr>
        <w:t xml:space="preserve"> </w:t>
      </w:r>
      <w:r>
        <w:t>S.</w:t>
      </w:r>
      <w:r>
        <w:rPr>
          <w:rFonts w:eastAsia="Times New Roman"/>
        </w:rPr>
        <w:t xml:space="preserve"> </w:t>
      </w:r>
      <w:r>
        <w:t>Jacobs</w:t>
      </w:r>
      <w:r>
        <w:rPr>
          <w:rFonts w:eastAsia="Times New Roman"/>
        </w:rPr>
        <w:t xml:space="preserve"> </w:t>
      </w:r>
      <w:r>
        <w:t>and</w:t>
      </w:r>
      <w:r>
        <w:rPr>
          <w:rFonts w:eastAsia="Times New Roman"/>
        </w:rPr>
        <w:t xml:space="preserve"> </w:t>
      </w:r>
      <w:r>
        <w:t>C.</w:t>
      </w:r>
      <w:r>
        <w:rPr>
          <w:rFonts w:eastAsia="Times New Roman"/>
        </w:rPr>
        <w:t xml:space="preserve"> </w:t>
      </w:r>
      <w:r>
        <w:t>P.</w:t>
      </w:r>
      <w:r>
        <w:rPr>
          <w:rFonts w:eastAsia="Times New Roman"/>
        </w:rPr>
        <w:t xml:space="preserve"> </w:t>
      </w:r>
      <w:r>
        <w:t>Bean,</w:t>
      </w:r>
      <w:r>
        <w:rPr>
          <w:rFonts w:eastAsia="Times New Roman"/>
        </w:rPr>
        <w:t xml:space="preserve"> “</w:t>
      </w:r>
      <w:r>
        <w:t>Fine</w:t>
      </w:r>
      <w:r>
        <w:rPr>
          <w:rFonts w:eastAsia="Times New Roman"/>
        </w:rPr>
        <w:t xml:space="preserve"> </w:t>
      </w:r>
      <w:r>
        <w:t>particles,</w:t>
      </w:r>
      <w:r>
        <w:rPr>
          <w:rFonts w:eastAsia="Times New Roman"/>
        </w:rPr>
        <w:t xml:space="preserve"> </w:t>
      </w:r>
      <w:r>
        <w:t>thin</w:t>
      </w:r>
      <w:r>
        <w:rPr>
          <w:rFonts w:eastAsia="Times New Roman"/>
        </w:rPr>
        <w:t xml:space="preserve"> </w:t>
      </w:r>
      <w:r>
        <w:t>films</w:t>
      </w:r>
      <w:r>
        <w:rPr>
          <w:rFonts w:eastAsia="Times New Roman"/>
        </w:rPr>
        <w:t xml:space="preserve"> </w:t>
      </w:r>
      <w:r>
        <w:t>and</w:t>
      </w:r>
      <w:r>
        <w:rPr>
          <w:rFonts w:eastAsia="Times New Roman"/>
        </w:rPr>
        <w:t xml:space="preserve"> </w:t>
      </w:r>
      <w:r>
        <w:t>exchange</w:t>
      </w:r>
      <w:r>
        <w:rPr>
          <w:rFonts w:eastAsia="Times New Roman"/>
        </w:rPr>
        <w:t xml:space="preserve"> </w:t>
      </w:r>
      <w:r>
        <w:t>anisotropy,</w:t>
      </w:r>
      <w:r>
        <w:rPr>
          <w:rFonts w:eastAsia="Times New Roman"/>
        </w:rPr>
        <w:t xml:space="preserve">” </w:t>
      </w:r>
      <w:r>
        <w:t>in</w:t>
      </w:r>
      <w:r>
        <w:rPr>
          <w:rFonts w:eastAsia="Times New Roman"/>
        </w:rPr>
        <w:t xml:space="preserve"> </w:t>
      </w:r>
      <w:r>
        <w:t>Magnetism,</w:t>
      </w:r>
      <w:r>
        <w:rPr>
          <w:rFonts w:eastAsia="Times New Roman"/>
        </w:rPr>
        <w:t xml:space="preserve"> </w:t>
      </w:r>
      <w:r>
        <w:t>vol.</w:t>
      </w:r>
      <w:r>
        <w:rPr>
          <w:rFonts w:eastAsia="Times New Roman"/>
        </w:rPr>
        <w:t xml:space="preserve"> </w:t>
      </w:r>
      <w:r>
        <w:t>III,</w:t>
      </w:r>
      <w:r>
        <w:rPr>
          <w:rFonts w:eastAsia="Times New Roman"/>
        </w:rPr>
        <w:t xml:space="preserve"> </w:t>
      </w:r>
      <w:r>
        <w:t>G.</w:t>
      </w:r>
      <w:r>
        <w:rPr>
          <w:rFonts w:eastAsia="Times New Roman"/>
        </w:rPr>
        <w:t xml:space="preserve"> </w:t>
      </w:r>
      <w:r>
        <w:t>T.</w:t>
      </w:r>
      <w:r>
        <w:rPr>
          <w:rFonts w:eastAsia="Times New Roman"/>
        </w:rPr>
        <w:t xml:space="preserve"> </w:t>
      </w:r>
      <w:r>
        <w:t>Rado</w:t>
      </w:r>
      <w:r>
        <w:rPr>
          <w:rFonts w:eastAsia="Times New Roman"/>
        </w:rPr>
        <w:t xml:space="preserve"> </w:t>
      </w:r>
      <w:r>
        <w:t>and</w:t>
      </w:r>
      <w:r>
        <w:rPr>
          <w:rFonts w:eastAsia="Times New Roman"/>
        </w:rPr>
        <w:t xml:space="preserve"> </w:t>
      </w:r>
      <w:r>
        <w:t>H.</w:t>
      </w:r>
      <w:r>
        <w:rPr>
          <w:rFonts w:eastAsia="Times New Roman"/>
        </w:rPr>
        <w:t xml:space="preserve"> </w:t>
      </w:r>
      <w:r>
        <w:t>Suhl,</w:t>
      </w:r>
      <w:r>
        <w:rPr>
          <w:rFonts w:eastAsia="Times New Roman"/>
        </w:rPr>
        <w:t xml:space="preserve"> </w:t>
      </w:r>
      <w:r>
        <w:t>Eds.</w:t>
      </w:r>
      <w:r>
        <w:rPr>
          <w:rFonts w:eastAsia="Times New Roman"/>
        </w:rPr>
        <w:t xml:space="preserve"> </w:t>
      </w:r>
      <w:r>
        <w:t>New</w:t>
      </w:r>
      <w:r>
        <w:rPr>
          <w:rFonts w:eastAsia="Times New Roman"/>
        </w:rPr>
        <w:t xml:space="preserve"> </w:t>
      </w:r>
      <w:r>
        <w:t>York:</w:t>
      </w:r>
      <w:r>
        <w:rPr>
          <w:rFonts w:eastAsia="Times New Roman"/>
        </w:rPr>
        <w:t xml:space="preserve"> </w:t>
      </w:r>
      <w:r>
        <w:t>Academic,</w:t>
      </w:r>
      <w:r>
        <w:rPr>
          <w:rFonts w:eastAsia="Times New Roman"/>
        </w:rPr>
        <w:t xml:space="preserve"> </w:t>
      </w:r>
      <w:r>
        <w:t>1963,</w:t>
      </w:r>
      <w:r>
        <w:rPr>
          <w:rFonts w:eastAsia="Times New Roman"/>
        </w:rPr>
        <w:t xml:space="preserve"> </w:t>
      </w:r>
      <w:r>
        <w:t>pp.</w:t>
      </w:r>
      <w:r>
        <w:rPr>
          <w:rFonts w:eastAsia="Times New Roman"/>
        </w:rPr>
        <w:t xml:space="preserve"> </w:t>
      </w:r>
      <w:r>
        <w:t>271</w:t>
      </w:r>
      <w:r>
        <w:rPr>
          <w:rFonts w:eastAsia="Times New Roman"/>
        </w:rPr>
        <w:t>–</w:t>
      </w:r>
      <w:r>
        <w:t>350.</w:t>
      </w:r>
    </w:p>
    <w:p w:rsidR="00D048F1" w:rsidRDefault="00D048F1" w:rsidP="00D048F1">
      <w:pPr>
        <w:pStyle w:val="references"/>
      </w:pPr>
      <w:r>
        <w:t>K.</w:t>
      </w:r>
      <w:r>
        <w:rPr>
          <w:rFonts w:eastAsia="Times New Roman"/>
        </w:rPr>
        <w:t xml:space="preserve"> </w:t>
      </w:r>
      <w:r>
        <w:t>Elissa,</w:t>
      </w:r>
      <w:r>
        <w:rPr>
          <w:rFonts w:eastAsia="Times New Roman"/>
        </w:rPr>
        <w:t xml:space="preserve"> “</w:t>
      </w:r>
      <w:r>
        <w:t>Title</w:t>
      </w:r>
      <w:r>
        <w:rPr>
          <w:rFonts w:eastAsia="Times New Roman"/>
        </w:rPr>
        <w:t xml:space="preserve"> </w:t>
      </w:r>
      <w:r>
        <w:t>of</w:t>
      </w:r>
      <w:r>
        <w:rPr>
          <w:rFonts w:eastAsia="Times New Roman"/>
        </w:rPr>
        <w:t xml:space="preserve"> </w:t>
      </w:r>
      <w:r>
        <w:t>paper</w:t>
      </w:r>
      <w:r>
        <w:rPr>
          <w:rFonts w:eastAsia="Times New Roman"/>
        </w:rPr>
        <w:t xml:space="preserve"> </w:t>
      </w:r>
      <w:r>
        <w:t>if</w:t>
      </w:r>
      <w:r>
        <w:rPr>
          <w:rFonts w:eastAsia="Times New Roman"/>
        </w:rPr>
        <w:t xml:space="preserve"> </w:t>
      </w:r>
      <w:r>
        <w:t>known,</w:t>
      </w:r>
      <w:r>
        <w:rPr>
          <w:rFonts w:eastAsia="Times New Roman"/>
        </w:rPr>
        <w:t xml:space="preserve">” </w:t>
      </w:r>
      <w:r>
        <w:t>unpublished.</w:t>
      </w:r>
    </w:p>
    <w:p w:rsidR="00D048F1" w:rsidRPr="00C50A46" w:rsidRDefault="00D048F1" w:rsidP="00C50A46">
      <w:pPr>
        <w:pStyle w:val="references"/>
      </w:pPr>
      <w:r>
        <w:t>R.</w:t>
      </w:r>
      <w:r>
        <w:rPr>
          <w:rFonts w:eastAsia="Times New Roman"/>
        </w:rPr>
        <w:t xml:space="preserve"> </w:t>
      </w:r>
      <w:r>
        <w:t>Nicole,</w:t>
      </w:r>
      <w:r>
        <w:rPr>
          <w:rFonts w:eastAsia="Times New Roman"/>
        </w:rPr>
        <w:t xml:space="preserve"> “</w:t>
      </w:r>
      <w:r>
        <w:t>Title</w:t>
      </w:r>
      <w:r>
        <w:rPr>
          <w:rFonts w:eastAsia="Times New Roman"/>
        </w:rPr>
        <w:t xml:space="preserve"> </w:t>
      </w:r>
      <w:r>
        <w:t>of</w:t>
      </w:r>
      <w:r>
        <w:rPr>
          <w:rFonts w:eastAsia="Times New Roman"/>
        </w:rPr>
        <w:t xml:space="preserve"> </w:t>
      </w:r>
      <w:r>
        <w:t>paper</w:t>
      </w:r>
      <w:r>
        <w:rPr>
          <w:rFonts w:eastAsia="Times New Roman"/>
        </w:rPr>
        <w:t xml:space="preserve"> </w:t>
      </w:r>
      <w:r>
        <w:t>with</w:t>
      </w:r>
      <w:r>
        <w:rPr>
          <w:rFonts w:eastAsia="Times New Roman"/>
        </w:rPr>
        <w:t xml:space="preserve"> </w:t>
      </w:r>
      <w:r>
        <w:t>only</w:t>
      </w:r>
      <w:r>
        <w:rPr>
          <w:rFonts w:eastAsia="Times New Roman"/>
        </w:rPr>
        <w:t xml:space="preserve"> </w:t>
      </w:r>
      <w:r>
        <w:t>first</w:t>
      </w:r>
      <w:r>
        <w:rPr>
          <w:rFonts w:eastAsia="Times New Roman"/>
        </w:rPr>
        <w:t xml:space="preserve"> </w:t>
      </w:r>
      <w:r>
        <w:t>word</w:t>
      </w:r>
      <w:r>
        <w:rPr>
          <w:rFonts w:eastAsia="Times New Roman"/>
        </w:rPr>
        <w:t xml:space="preserve"> </w:t>
      </w:r>
      <w:r>
        <w:t>capitalized,</w:t>
      </w:r>
      <w:r>
        <w:rPr>
          <w:rFonts w:eastAsia="Times New Roman"/>
        </w:rPr>
        <w:t xml:space="preserve">” </w:t>
      </w:r>
      <w:r>
        <w:t>J.</w:t>
      </w:r>
      <w:r>
        <w:rPr>
          <w:rFonts w:eastAsia="Times New Roman"/>
        </w:rPr>
        <w:t xml:space="preserve"> </w:t>
      </w:r>
      <w:r>
        <w:t>Name</w:t>
      </w:r>
      <w:r>
        <w:rPr>
          <w:rFonts w:eastAsia="Times New Roman"/>
        </w:rPr>
        <w:t xml:space="preserve"> </w:t>
      </w:r>
      <w:r>
        <w:t>Stand.</w:t>
      </w:r>
      <w:r>
        <w:rPr>
          <w:rFonts w:eastAsia="Times New Roman"/>
        </w:rPr>
        <w:t xml:space="preserve"> </w:t>
      </w:r>
      <w:r>
        <w:t>Abbrev.,</w:t>
      </w:r>
      <w:r>
        <w:rPr>
          <w:rFonts w:eastAsia="Times New Roman"/>
        </w:rPr>
        <w:t xml:space="preserve"> </w:t>
      </w:r>
      <w:r>
        <w:t>in</w:t>
      </w:r>
      <w:r>
        <w:rPr>
          <w:rFonts w:eastAsia="Times New Roman"/>
        </w:rPr>
        <w:t xml:space="preserve"> </w:t>
      </w:r>
      <w:r>
        <w:t>press.</w:t>
      </w:r>
    </w:p>
    <w:sectPr w:rsidR="00D048F1" w:rsidRPr="00C50A46" w:rsidSect="00757735">
      <w:headerReference w:type="even" r:id="rId8"/>
      <w:headerReference w:type="default" r:id="rId9"/>
      <w:footerReference w:type="even" r:id="rId10"/>
      <w:footerReference w:type="default" r:id="rId11"/>
      <w:headerReference w:type="first" r:id="rId12"/>
      <w:footerReference w:type="first" r:id="rId13"/>
      <w:pgSz w:w="12240" w:h="15840"/>
      <w:pgMar w:top="1664" w:right="924" w:bottom="1440" w:left="9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57" w:rsidRDefault="00EA5157" w:rsidP="00D048F1">
      <w:pPr>
        <w:spacing w:after="0" w:line="240" w:lineRule="auto"/>
      </w:pPr>
      <w:r>
        <w:separator/>
      </w:r>
    </w:p>
  </w:endnote>
  <w:endnote w:type="continuationSeparator" w:id="0">
    <w:p w:rsidR="00EA5157" w:rsidRDefault="00EA5157" w:rsidP="00D0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dalus">
    <w:altName w:val="Times New Roman"/>
    <w:charset w:val="00"/>
    <w:family w:val="roman"/>
    <w:pitch w:val="variable"/>
    <w:sig w:usb0="00000000"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D0" w:rsidRDefault="0005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F1" w:rsidRDefault="00D048F1" w:rsidP="00D048F1">
    <w:pPr>
      <w:pStyle w:val="Footer"/>
      <w:jc w:val="right"/>
    </w:pPr>
    <w:r w:rsidRPr="00F22A32">
      <w:rPr>
        <w:b/>
        <w:sz w:val="20"/>
        <w:szCs w:val="20"/>
      </w:rPr>
      <w:t>Page</w:t>
    </w:r>
    <w:r>
      <w:t xml:space="preserve"> | </w:t>
    </w:r>
    <w:r w:rsidR="00F67296" w:rsidRPr="00F22A32">
      <w:rPr>
        <w:b/>
        <w:sz w:val="20"/>
        <w:szCs w:val="20"/>
      </w:rPr>
      <w:fldChar w:fldCharType="begin"/>
    </w:r>
    <w:r w:rsidRPr="00F22A32">
      <w:rPr>
        <w:b/>
        <w:sz w:val="20"/>
        <w:szCs w:val="20"/>
      </w:rPr>
      <w:instrText xml:space="preserve"> PAGE   \* MERGEFORMAT </w:instrText>
    </w:r>
    <w:r w:rsidR="00F67296" w:rsidRPr="00F22A32">
      <w:rPr>
        <w:b/>
        <w:sz w:val="20"/>
        <w:szCs w:val="20"/>
      </w:rPr>
      <w:fldChar w:fldCharType="separate"/>
    </w:r>
    <w:r w:rsidR="008E32CA" w:rsidRPr="008E32CA">
      <w:rPr>
        <w:b/>
        <w:noProof/>
        <w:sz w:val="20"/>
      </w:rPr>
      <w:t>1</w:t>
    </w:r>
    <w:r w:rsidR="00F67296" w:rsidRPr="00F22A32">
      <w:rPr>
        <w:b/>
        <w:sz w:val="20"/>
        <w:szCs w:val="2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D0" w:rsidRDefault="0005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57" w:rsidRDefault="00EA5157" w:rsidP="00D048F1">
      <w:pPr>
        <w:spacing w:after="0" w:line="240" w:lineRule="auto"/>
      </w:pPr>
      <w:r>
        <w:separator/>
      </w:r>
    </w:p>
  </w:footnote>
  <w:footnote w:type="continuationSeparator" w:id="0">
    <w:p w:rsidR="00EA5157" w:rsidRDefault="00EA5157" w:rsidP="00D04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D0" w:rsidRDefault="0005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F1" w:rsidRDefault="008E32CA">
    <w:pPr>
      <w:pStyle w:val="Header"/>
    </w:pPr>
    <w:r>
      <w:rPr>
        <w:rFonts w:ascii="Andalus" w:hAnsi="Andalus" w:cs="Andalus"/>
        <w:noProof/>
        <w:sz w:val="18"/>
        <w:szCs w:val="20"/>
        <w:lang w:eastAsia="zh-TW"/>
      </w:rPr>
      <w:pict>
        <v:shapetype id="_x0000_t202" coordsize="21600,21600" o:spt="202" path="m,l,21600r21600,l21600,xe">
          <v:stroke joinstyle="miter"/>
          <v:path gradientshapeok="t" o:connecttype="rect"/>
        </v:shapetype>
        <v:shape id="_x0000_s1028" type="#_x0000_t202" style="position:absolute;margin-left:79pt;margin-top:-25.05pt;width:436.4pt;height:69.7pt;z-index:251662336;mso-width-relative:margin;mso-height-relative:margin" strokecolor="white [3212]">
          <v:textbox style="mso-next-textbox:#_x0000_s1028">
            <w:txbxContent>
              <w:p w:rsidR="00753D72" w:rsidRDefault="00753D72" w:rsidP="00753D72">
                <w:pPr>
                  <w:pBdr>
                    <w:bottom w:val="single" w:sz="18" w:space="2" w:color="auto"/>
                  </w:pBdr>
                  <w:spacing w:after="0" w:line="240" w:lineRule="auto"/>
                  <w:jc w:val="center"/>
                  <w:rPr>
                    <w:rFonts w:ascii="Bell MT" w:hAnsi="Bell MT"/>
                    <w:b/>
                    <w:bCs/>
                    <w:sz w:val="20"/>
                  </w:rPr>
                </w:pPr>
                <w:r w:rsidRPr="00753D72">
                  <w:rPr>
                    <w:rFonts w:ascii="Bell MT" w:hAnsi="Bell MT"/>
                    <w:b/>
                    <w:bCs/>
                    <w:sz w:val="20"/>
                  </w:rPr>
                  <w:t xml:space="preserve">National Conference on </w:t>
                </w:r>
              </w:p>
              <w:p w:rsidR="00753D72" w:rsidRDefault="00753D72" w:rsidP="00753D72">
                <w:pPr>
                  <w:pBdr>
                    <w:bottom w:val="single" w:sz="18" w:space="2" w:color="auto"/>
                  </w:pBdr>
                  <w:spacing w:after="0" w:line="240" w:lineRule="auto"/>
                  <w:jc w:val="center"/>
                  <w:rPr>
                    <w:rFonts w:ascii="Bell MT" w:hAnsi="Bell MT"/>
                    <w:b/>
                    <w:bCs/>
                    <w:sz w:val="20"/>
                  </w:rPr>
                </w:pPr>
                <w:r w:rsidRPr="00753D72">
                  <w:rPr>
                    <w:rFonts w:ascii="Bell MT" w:hAnsi="Bell MT"/>
                    <w:b/>
                    <w:bCs/>
                    <w:sz w:val="20"/>
                  </w:rPr>
                  <w:t>"Role of Engineers in Nation Building"</w:t>
                </w:r>
                <w:r>
                  <w:rPr>
                    <w:rFonts w:ascii="Bell MT" w:hAnsi="Bell MT"/>
                    <w:b/>
                    <w:bCs/>
                    <w:sz w:val="20"/>
                  </w:rPr>
                  <w:t xml:space="preserve"> organized by </w:t>
                </w:r>
                <w:r w:rsidRPr="00753D72">
                  <w:rPr>
                    <w:rFonts w:ascii="Bell MT" w:hAnsi="Bell MT"/>
                    <w:b/>
                    <w:bCs/>
                    <w:sz w:val="20"/>
                  </w:rPr>
                  <w:t>VIVA Institute of Technology, Mumba</w:t>
                </w:r>
                <w:r>
                  <w:rPr>
                    <w:rFonts w:ascii="Bell MT" w:hAnsi="Bell MT"/>
                    <w:b/>
                    <w:bCs/>
                    <w:sz w:val="20"/>
                  </w:rPr>
                  <w:t>i</w:t>
                </w:r>
              </w:p>
              <w:p w:rsidR="00753D72" w:rsidRDefault="00050AD0" w:rsidP="00753D72">
                <w:pPr>
                  <w:pBdr>
                    <w:bottom w:val="single" w:sz="18" w:space="2" w:color="auto"/>
                  </w:pBdr>
                  <w:spacing w:after="0" w:line="240" w:lineRule="auto"/>
                  <w:jc w:val="center"/>
                  <w:rPr>
                    <w:rFonts w:ascii="Bell MT" w:hAnsi="Bell MT"/>
                    <w:b/>
                    <w:bCs/>
                    <w:sz w:val="18"/>
                  </w:rPr>
                </w:pPr>
                <w:r>
                  <w:rPr>
                    <w:rFonts w:ascii="Bell MT" w:hAnsi="Bell MT"/>
                    <w:b/>
                    <w:bCs/>
                    <w:sz w:val="18"/>
                  </w:rPr>
                  <w:t>(6</w:t>
                </w:r>
                <w:r w:rsidRPr="00050AD0">
                  <w:rPr>
                    <w:rFonts w:ascii="Bell MT" w:hAnsi="Bell MT"/>
                    <w:b/>
                    <w:bCs/>
                    <w:sz w:val="18"/>
                    <w:vertAlign w:val="superscript"/>
                  </w:rPr>
                  <w:t>th</w:t>
                </w:r>
                <w:r>
                  <w:rPr>
                    <w:rFonts w:ascii="Bell MT" w:hAnsi="Bell MT"/>
                    <w:b/>
                    <w:bCs/>
                    <w:sz w:val="18"/>
                  </w:rPr>
                  <w:t xml:space="preserve"> </w:t>
                </w:r>
                <w:r w:rsidR="00753D72">
                  <w:rPr>
                    <w:rFonts w:ascii="Bell MT" w:hAnsi="Bell MT"/>
                    <w:b/>
                    <w:bCs/>
                    <w:sz w:val="18"/>
                  </w:rPr>
                  <w:t xml:space="preserve">and </w:t>
                </w:r>
                <w:r>
                  <w:rPr>
                    <w:rFonts w:ascii="Bell MT" w:hAnsi="Bell MT"/>
                    <w:b/>
                    <w:bCs/>
                    <w:sz w:val="18"/>
                  </w:rPr>
                  <w:t>7</w:t>
                </w:r>
                <w:r w:rsidRPr="00050AD0">
                  <w:rPr>
                    <w:rFonts w:ascii="Bell MT" w:hAnsi="Bell MT"/>
                    <w:b/>
                    <w:bCs/>
                    <w:sz w:val="18"/>
                    <w:vertAlign w:val="superscript"/>
                  </w:rPr>
                  <w:t>th</w:t>
                </w:r>
                <w:r>
                  <w:rPr>
                    <w:rFonts w:ascii="Bell MT" w:hAnsi="Bell MT"/>
                    <w:b/>
                    <w:bCs/>
                    <w:sz w:val="18"/>
                  </w:rPr>
                  <w:t xml:space="preserve"> March 2020</w:t>
                </w:r>
                <w:r w:rsidR="00753D72">
                  <w:rPr>
                    <w:rFonts w:ascii="Bell MT" w:hAnsi="Bell MT"/>
                    <w:b/>
                    <w:bCs/>
                    <w:sz w:val="18"/>
                  </w:rPr>
                  <w:t>)</w:t>
                </w:r>
              </w:p>
              <w:p w:rsidR="00753D72" w:rsidRDefault="00753D72" w:rsidP="00753D72">
                <w:pPr>
                  <w:pBdr>
                    <w:bottom w:val="single" w:sz="18" w:space="2" w:color="auto"/>
                  </w:pBdr>
                  <w:spacing w:after="0" w:line="240" w:lineRule="auto"/>
                  <w:jc w:val="center"/>
                  <w:rPr>
                    <w:rFonts w:ascii="Andalus" w:hAnsi="Andalus" w:cs="Andalus"/>
                    <w:b/>
                    <w:bCs/>
                    <w:sz w:val="24"/>
                    <w:szCs w:val="20"/>
                  </w:rPr>
                </w:pPr>
                <w:r w:rsidRPr="00B65596">
                  <w:rPr>
                    <w:rFonts w:ascii="Andalus" w:hAnsi="Andalus" w:cs="Andalus"/>
                    <w:b/>
                    <w:bCs/>
                    <w:sz w:val="24"/>
                    <w:szCs w:val="20"/>
                  </w:rPr>
                  <w:t>International Journal of Engineering Research &amp; Science (IJOER</w:t>
                </w:r>
                <w:r>
                  <w:rPr>
                    <w:rFonts w:ascii="Andalus" w:hAnsi="Andalus" w:cs="Andalus"/>
                    <w:b/>
                    <w:bCs/>
                    <w:sz w:val="24"/>
                    <w:szCs w:val="20"/>
                  </w:rPr>
                  <w:t>)</w:t>
                </w:r>
              </w:p>
              <w:p w:rsidR="00753D72" w:rsidRDefault="004027DA" w:rsidP="00753D72">
                <w:pPr>
                  <w:pBdr>
                    <w:bottom w:val="single" w:sz="18" w:space="2" w:color="auto"/>
                  </w:pBdr>
                  <w:spacing w:after="0" w:line="240" w:lineRule="auto"/>
                  <w:jc w:val="center"/>
                  <w:rPr>
                    <w:rFonts w:ascii="Andalus" w:hAnsi="Andalus" w:cs="Andalus"/>
                    <w:sz w:val="18"/>
                    <w:szCs w:val="20"/>
                  </w:rPr>
                </w:pPr>
                <w:r w:rsidRPr="00E72219">
                  <w:rPr>
                    <w:rFonts w:ascii="Times New Roman" w:hAnsi="Times New Roman"/>
                    <w:sz w:val="18"/>
                    <w:szCs w:val="20"/>
                  </w:rPr>
                  <w:t>ISBN:</w:t>
                </w:r>
                <w:r w:rsidR="00F342AD">
                  <w:rPr>
                    <w:rFonts w:ascii="Times New Roman" w:hAnsi="Times New Roman"/>
                    <w:sz w:val="18"/>
                    <w:szCs w:val="20"/>
                  </w:rPr>
                  <w:t>[</w:t>
                </w:r>
                <w:r w:rsidRPr="00E72219">
                  <w:rPr>
                    <w:rFonts w:ascii="Times New Roman" w:hAnsi="Times New Roman"/>
                    <w:sz w:val="18"/>
                    <w:szCs w:val="20"/>
                  </w:rPr>
                  <w:t xml:space="preserve"> </w:t>
                </w:r>
                <w:r w:rsidR="00F342AD" w:rsidRPr="00F342AD">
                  <w:rPr>
                    <w:rFonts w:ascii="Times New Roman" w:hAnsi="Times New Roman"/>
                    <w:sz w:val="18"/>
                    <w:szCs w:val="20"/>
                  </w:rPr>
                  <w:t>978-93-5391-287-1</w:t>
                </w:r>
                <w:r w:rsidR="00F342AD">
                  <w:rPr>
                    <w:rFonts w:ascii="Times New Roman" w:hAnsi="Times New Roman"/>
                    <w:sz w:val="18"/>
                    <w:szCs w:val="20"/>
                  </w:rPr>
                  <w:t>]</w:t>
                </w:r>
                <w:r>
                  <w:rPr>
                    <w:rFonts w:ascii="Times New Roman" w:hAnsi="Times New Roman"/>
                    <w:sz w:val="18"/>
                    <w:szCs w:val="20"/>
                  </w:rPr>
                  <w:tab/>
                </w:r>
                <w:r>
                  <w:rPr>
                    <w:rFonts w:ascii="Times New Roman" w:hAnsi="Times New Roman"/>
                    <w:sz w:val="18"/>
                    <w:szCs w:val="20"/>
                  </w:rPr>
                  <w:tab/>
                </w:r>
                <w:r w:rsidR="00753D72">
                  <w:rPr>
                    <w:rFonts w:ascii="Andalus" w:hAnsi="Andalus" w:cs="Andalus"/>
                    <w:sz w:val="18"/>
                    <w:szCs w:val="20"/>
                  </w:rPr>
                  <w:t>ISSN: [2395-6992]                 [Vol-5</w:t>
                </w:r>
                <w:r w:rsidR="00753D72" w:rsidRPr="0076080A">
                  <w:rPr>
                    <w:rFonts w:ascii="Andalus" w:hAnsi="Andalus" w:cs="Andalus"/>
                    <w:sz w:val="18"/>
                    <w:szCs w:val="20"/>
                  </w:rPr>
                  <w:t>, Issue-</w:t>
                </w:r>
                <w:r w:rsidR="00753D72">
                  <w:rPr>
                    <w:rFonts w:ascii="Andalus" w:hAnsi="Andalus" w:cs="Andalus"/>
                    <w:sz w:val="18"/>
                    <w:szCs w:val="20"/>
                  </w:rPr>
                  <w:t>3, March</w:t>
                </w:r>
                <w:r w:rsidR="00753D72" w:rsidRPr="0076080A">
                  <w:rPr>
                    <w:rFonts w:ascii="Andalus" w:hAnsi="Andalus" w:cs="Andalus"/>
                    <w:sz w:val="18"/>
                    <w:szCs w:val="20"/>
                  </w:rPr>
                  <w:t>-</w:t>
                </w:r>
                <w:r w:rsidR="00753D72">
                  <w:rPr>
                    <w:rFonts w:ascii="Andalus" w:hAnsi="Andalus" w:cs="Andalus"/>
                    <w:sz w:val="18"/>
                    <w:szCs w:val="20"/>
                  </w:rPr>
                  <w:t xml:space="preserve"> </w:t>
                </w:r>
                <w:r w:rsidR="008E32CA">
                  <w:rPr>
                    <w:rFonts w:ascii="Andalus" w:hAnsi="Andalus" w:cs="Andalus"/>
                    <w:sz w:val="18"/>
                    <w:szCs w:val="20"/>
                  </w:rPr>
                  <w:t>2020</w:t>
                </w:r>
                <w:bookmarkStart w:id="0" w:name="_GoBack"/>
                <w:bookmarkEnd w:id="0"/>
                <w:r w:rsidR="00753D72" w:rsidRPr="0076080A">
                  <w:rPr>
                    <w:rFonts w:ascii="Andalus" w:hAnsi="Andalus" w:cs="Andalus"/>
                    <w:sz w:val="18"/>
                    <w:szCs w:val="20"/>
                  </w:rPr>
                  <w:t>]</w:t>
                </w:r>
              </w:p>
              <w:p w:rsidR="00753D72" w:rsidRPr="00753D72" w:rsidRDefault="00753D72" w:rsidP="00753D72">
                <w:pPr>
                  <w:pBdr>
                    <w:bottom w:val="single" w:sz="18" w:space="2" w:color="auto"/>
                  </w:pBdr>
                  <w:spacing w:after="0" w:line="240" w:lineRule="auto"/>
                  <w:jc w:val="center"/>
                  <w:rPr>
                    <w:rFonts w:ascii="Andalus" w:hAnsi="Andalus" w:cs="Andalus"/>
                    <w:sz w:val="18"/>
                    <w:szCs w:val="20"/>
                  </w:rPr>
                </w:pPr>
              </w:p>
              <w:p w:rsidR="00753D72" w:rsidRDefault="00753D72"/>
            </w:txbxContent>
          </v:textbox>
        </v:shape>
      </w:pict>
    </w:r>
    <w:r w:rsidR="00FD1F20" w:rsidRPr="00FD1F20">
      <w:rPr>
        <w:noProof/>
        <w:lang w:val="en-IN" w:eastAsia="en-IN"/>
      </w:rPr>
      <w:drawing>
        <wp:inline distT="0" distB="0" distL="0" distR="0">
          <wp:extent cx="810895" cy="445135"/>
          <wp:effectExtent l="19050" t="0" r="825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0895" cy="445135"/>
                  </a:xfrm>
                  <a:prstGeom prst="rect">
                    <a:avLst/>
                  </a:prstGeom>
                  <a:noFill/>
                  <a:ln w="9525">
                    <a:noFill/>
                    <a:miter lim="800000"/>
                    <a:headEnd/>
                    <a:tailEnd/>
                  </a:ln>
                </pic:spPr>
              </pic:pic>
            </a:graphicData>
          </a:graphic>
        </wp:inline>
      </w:drawing>
    </w:r>
  </w:p>
  <w:p w:rsidR="00757735" w:rsidRPr="00757735" w:rsidRDefault="00757735">
    <w:pPr>
      <w:pStyle w:val="Header"/>
      <w:rPr>
        <w:b/>
      </w:rPr>
    </w:pPr>
    <w:r w:rsidRPr="00757735">
      <w:rPr>
        <w:b/>
      </w:rPr>
      <w:t>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D0" w:rsidRDefault="0005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2">
    <w:nsid w:val="68362062"/>
    <w:multiLevelType w:val="hybridMultilevel"/>
    <w:tmpl w:val="8788CFDA"/>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704F4702"/>
    <w:multiLevelType w:val="hybridMultilevel"/>
    <w:tmpl w:val="8788CFDA"/>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7ABA72FA"/>
    <w:multiLevelType w:val="multilevel"/>
    <w:tmpl w:val="B060CC2C"/>
    <w:lvl w:ilvl="0">
      <w:start w:val="1"/>
      <w:numFmt w:val="decimal"/>
      <w:lvlText w:val="[%1]."/>
      <w:lvlJc w:val="center"/>
      <w:pPr>
        <w:tabs>
          <w:tab w:val="num" w:pos="432"/>
        </w:tabs>
        <w:ind w:left="432" w:hanging="432"/>
      </w:pPr>
      <w:rPr>
        <w:rFonts w:ascii="Times New Roman" w:hAnsi="Times New Roman" w:hint="default"/>
        <w:b w:val="0"/>
        <w:i w:val="0"/>
        <w:strike w:val="0"/>
        <w:dstrike w:val="0"/>
        <w:sz w:val="20"/>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3"/>
  </w:num>
  <w:num w:numId="3">
    <w:abstractNumId w:val="4"/>
  </w:num>
  <w:num w:numId="4">
    <w:abstractNumId w:val="1"/>
  </w:num>
  <w:num w:numId="5">
    <w:abstractNumId w:val="0"/>
  </w:num>
  <w:num w:numId="6">
    <w:abstractNumId w:val="2"/>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D048F1"/>
    <w:rsid w:val="00050AD0"/>
    <w:rsid w:val="000F4C4B"/>
    <w:rsid w:val="00180F40"/>
    <w:rsid w:val="004027DA"/>
    <w:rsid w:val="0042292E"/>
    <w:rsid w:val="00716108"/>
    <w:rsid w:val="00753D72"/>
    <w:rsid w:val="00757735"/>
    <w:rsid w:val="007C2127"/>
    <w:rsid w:val="00862074"/>
    <w:rsid w:val="008D503C"/>
    <w:rsid w:val="008E32CA"/>
    <w:rsid w:val="00AF48D1"/>
    <w:rsid w:val="00B01324"/>
    <w:rsid w:val="00C50A46"/>
    <w:rsid w:val="00CC7927"/>
    <w:rsid w:val="00D048F1"/>
    <w:rsid w:val="00D073AA"/>
    <w:rsid w:val="00D41044"/>
    <w:rsid w:val="00E046CC"/>
    <w:rsid w:val="00EA5157"/>
    <w:rsid w:val="00F342AD"/>
    <w:rsid w:val="00F67296"/>
    <w:rsid w:val="00FD1F2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C6082B5-C399-4E40-931F-51D3524F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F1"/>
    <w:pPr>
      <w:spacing w:after="200" w:line="276" w:lineRule="auto"/>
    </w:pPr>
    <w:rPr>
      <w:rFonts w:cs="Times New Roman"/>
      <w:sz w:val="22"/>
      <w:szCs w:val="22"/>
      <w:lang w:bidi="ar-SA"/>
    </w:rPr>
  </w:style>
  <w:style w:type="paragraph" w:styleId="Heading1">
    <w:name w:val="heading 1"/>
    <w:basedOn w:val="Normal"/>
    <w:next w:val="Normal"/>
    <w:link w:val="Heading1Char"/>
    <w:qFormat/>
    <w:rsid w:val="00D048F1"/>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D048F1"/>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D048F1"/>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D048F1"/>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D048F1"/>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D048F1"/>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D048F1"/>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D048F1"/>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D048F1"/>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8F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048F1"/>
    <w:rPr>
      <w:rFonts w:ascii="Tahoma" w:hAnsi="Tahoma" w:cs="Mangal"/>
      <w:sz w:val="16"/>
      <w:szCs w:val="14"/>
    </w:rPr>
  </w:style>
  <w:style w:type="paragraph" w:styleId="Header">
    <w:name w:val="header"/>
    <w:basedOn w:val="Normal"/>
    <w:link w:val="HeaderChar"/>
    <w:uiPriority w:val="99"/>
    <w:semiHidden/>
    <w:unhideWhenUsed/>
    <w:rsid w:val="00D04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8F1"/>
  </w:style>
  <w:style w:type="paragraph" w:styleId="Footer">
    <w:name w:val="footer"/>
    <w:basedOn w:val="Normal"/>
    <w:link w:val="FooterChar"/>
    <w:uiPriority w:val="99"/>
    <w:unhideWhenUsed/>
    <w:rsid w:val="00D04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F1"/>
  </w:style>
  <w:style w:type="character" w:customStyle="1" w:styleId="Heading1Char">
    <w:name w:val="Heading 1 Char"/>
    <w:basedOn w:val="DefaultParagraphFont"/>
    <w:link w:val="Heading1"/>
    <w:rsid w:val="00D048F1"/>
    <w:rPr>
      <w:rFonts w:ascii="Times New Roman" w:eastAsia="Times New Roman" w:hAnsi="Times New Roman" w:cs="Times New Roman"/>
      <w:smallCaps/>
      <w:kern w:val="28"/>
      <w:lang w:bidi="ar-SA"/>
    </w:rPr>
  </w:style>
  <w:style w:type="character" w:customStyle="1" w:styleId="Heading2Char">
    <w:name w:val="Heading 2 Char"/>
    <w:basedOn w:val="DefaultParagraphFont"/>
    <w:link w:val="Heading2"/>
    <w:rsid w:val="00D048F1"/>
    <w:rPr>
      <w:rFonts w:ascii="Times New Roman" w:eastAsia="Times New Roman" w:hAnsi="Times New Roman" w:cs="Times New Roman"/>
      <w:i/>
      <w:iCs/>
      <w:sz w:val="20"/>
      <w:lang w:bidi="ar-SA"/>
    </w:rPr>
  </w:style>
  <w:style w:type="character" w:customStyle="1" w:styleId="Heading3Char">
    <w:name w:val="Heading 3 Char"/>
    <w:basedOn w:val="DefaultParagraphFont"/>
    <w:link w:val="Heading3"/>
    <w:rsid w:val="00D048F1"/>
    <w:rPr>
      <w:rFonts w:ascii="Times New Roman" w:eastAsia="Times New Roman" w:hAnsi="Times New Roman" w:cs="Times New Roman"/>
      <w:i/>
      <w:iCs/>
      <w:sz w:val="20"/>
      <w:lang w:bidi="ar-SA"/>
    </w:rPr>
  </w:style>
  <w:style w:type="character" w:customStyle="1" w:styleId="Heading4Char">
    <w:name w:val="Heading 4 Char"/>
    <w:basedOn w:val="DefaultParagraphFont"/>
    <w:link w:val="Heading4"/>
    <w:rsid w:val="00D048F1"/>
    <w:rPr>
      <w:rFonts w:ascii="Times New Roman" w:eastAsia="Times New Roman" w:hAnsi="Times New Roman" w:cs="Times New Roman"/>
      <w:i/>
      <w:iCs/>
      <w:sz w:val="18"/>
      <w:szCs w:val="18"/>
      <w:lang w:bidi="ar-SA"/>
    </w:rPr>
  </w:style>
  <w:style w:type="character" w:customStyle="1" w:styleId="Heading5Char">
    <w:name w:val="Heading 5 Char"/>
    <w:basedOn w:val="DefaultParagraphFont"/>
    <w:link w:val="Heading5"/>
    <w:rsid w:val="00D048F1"/>
    <w:rPr>
      <w:rFonts w:ascii="Times New Roman" w:eastAsia="Times New Roman" w:hAnsi="Times New Roman" w:cs="Times New Roman"/>
      <w:sz w:val="18"/>
      <w:szCs w:val="18"/>
      <w:lang w:bidi="ar-SA"/>
    </w:rPr>
  </w:style>
  <w:style w:type="character" w:customStyle="1" w:styleId="Heading6Char">
    <w:name w:val="Heading 6 Char"/>
    <w:basedOn w:val="DefaultParagraphFont"/>
    <w:link w:val="Heading6"/>
    <w:rsid w:val="00D048F1"/>
    <w:rPr>
      <w:rFonts w:ascii="Times New Roman" w:eastAsia="Times New Roman" w:hAnsi="Times New Roman" w:cs="Times New Roman"/>
      <w:i/>
      <w:iCs/>
      <w:sz w:val="16"/>
      <w:szCs w:val="16"/>
      <w:lang w:bidi="ar-SA"/>
    </w:rPr>
  </w:style>
  <w:style w:type="character" w:customStyle="1" w:styleId="Heading7Char">
    <w:name w:val="Heading 7 Char"/>
    <w:basedOn w:val="DefaultParagraphFont"/>
    <w:link w:val="Heading7"/>
    <w:rsid w:val="00D048F1"/>
    <w:rPr>
      <w:rFonts w:ascii="Times New Roman" w:eastAsia="Times New Roman" w:hAnsi="Times New Roman" w:cs="Times New Roman"/>
      <w:sz w:val="16"/>
      <w:szCs w:val="16"/>
      <w:lang w:bidi="ar-SA"/>
    </w:rPr>
  </w:style>
  <w:style w:type="character" w:customStyle="1" w:styleId="Heading8Char">
    <w:name w:val="Heading 8 Char"/>
    <w:basedOn w:val="DefaultParagraphFont"/>
    <w:link w:val="Heading8"/>
    <w:rsid w:val="00D048F1"/>
    <w:rPr>
      <w:rFonts w:ascii="Times New Roman" w:eastAsia="Times New Roman" w:hAnsi="Times New Roman" w:cs="Times New Roman"/>
      <w:i/>
      <w:iCs/>
      <w:sz w:val="16"/>
      <w:szCs w:val="16"/>
      <w:lang w:bidi="ar-SA"/>
    </w:rPr>
  </w:style>
  <w:style w:type="character" w:customStyle="1" w:styleId="Heading9Char">
    <w:name w:val="Heading 9 Char"/>
    <w:basedOn w:val="DefaultParagraphFont"/>
    <w:link w:val="Heading9"/>
    <w:rsid w:val="00D048F1"/>
    <w:rPr>
      <w:rFonts w:ascii="Times New Roman" w:eastAsia="Times New Roman" w:hAnsi="Times New Roman" w:cs="Times New Roman"/>
      <w:sz w:val="16"/>
      <w:szCs w:val="16"/>
      <w:lang w:bidi="ar-SA"/>
    </w:rPr>
  </w:style>
  <w:style w:type="paragraph" w:customStyle="1" w:styleId="Authors">
    <w:name w:val="Authors"/>
    <w:basedOn w:val="Normal"/>
    <w:next w:val="Normal"/>
    <w:rsid w:val="00D048F1"/>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D048F1"/>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D048F1"/>
    <w:rPr>
      <w:rFonts w:ascii="Times New Roman" w:eastAsia="Times New Roman" w:hAnsi="Times New Roman" w:cs="Times New Roman"/>
      <w:kern w:val="28"/>
      <w:sz w:val="48"/>
      <w:szCs w:val="48"/>
      <w:lang w:bidi="ar-SA"/>
    </w:rPr>
  </w:style>
  <w:style w:type="paragraph" w:customStyle="1" w:styleId="Text">
    <w:name w:val="Text"/>
    <w:basedOn w:val="Normal"/>
    <w:rsid w:val="00D048F1"/>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customStyle="1" w:styleId="references">
    <w:name w:val="references"/>
    <w:rsid w:val="00D048F1"/>
    <w:pPr>
      <w:numPr>
        <w:numId w:val="4"/>
      </w:numPr>
      <w:suppressAutoHyphens/>
      <w:spacing w:after="50" w:line="180" w:lineRule="atLeast"/>
      <w:jc w:val="both"/>
    </w:pPr>
    <w:rPr>
      <w:rFonts w:ascii="Times New Roman" w:eastAsia="MS Mincho" w:hAnsi="Times New Roman" w:cs="Times New Roman"/>
      <w:sz w:val="18"/>
      <w:szCs w:val="16"/>
      <w:lang w:bidi="ar-SA"/>
    </w:rPr>
  </w:style>
  <w:style w:type="table" w:styleId="TableGrid">
    <w:name w:val="Table Grid"/>
    <w:basedOn w:val="TableNormal"/>
    <w:uiPriority w:val="59"/>
    <w:rsid w:val="00C50A46"/>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153">
      <w:bodyDiv w:val="1"/>
      <w:marLeft w:val="0"/>
      <w:marRight w:val="0"/>
      <w:marTop w:val="0"/>
      <w:marBottom w:val="0"/>
      <w:divBdr>
        <w:top w:val="none" w:sz="0" w:space="0" w:color="auto"/>
        <w:left w:val="none" w:sz="0" w:space="0" w:color="auto"/>
        <w:bottom w:val="none" w:sz="0" w:space="0" w:color="auto"/>
        <w:right w:val="none" w:sz="0" w:space="0" w:color="auto"/>
      </w:divBdr>
    </w:div>
    <w:div w:id="1851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14</cp:revision>
  <dcterms:created xsi:type="dcterms:W3CDTF">2019-12-03T06:06:00Z</dcterms:created>
  <dcterms:modified xsi:type="dcterms:W3CDTF">2019-12-03T07:15:00Z</dcterms:modified>
</cp:coreProperties>
</file>